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大标宋简体" w:cs="Times New Roman"/>
          <w:b/>
          <w:sz w:val="44"/>
          <w:szCs w:val="32"/>
        </w:rPr>
      </w:pPr>
      <w:r>
        <w:rPr>
          <w:rFonts w:ascii="Times New Roman" w:hAnsi="Times New Roman" w:eastAsia="方正大标宋简体" w:cs="Times New Roman"/>
          <w:b/>
          <w:sz w:val="44"/>
          <w:szCs w:val="32"/>
        </w:rPr>
        <w:t>江宁区已审批备案托育机构公示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截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至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日，江宁区已审批备案托育机构共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19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家，具体名单公示如下：</w:t>
      </w:r>
    </w:p>
    <w:tbl>
      <w:tblPr>
        <w:tblStyle w:val="4"/>
        <w:tblW w:w="140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192"/>
        <w:gridCol w:w="5235"/>
        <w:gridCol w:w="1163"/>
        <w:gridCol w:w="1745"/>
        <w:gridCol w:w="1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机构名称</w:t>
            </w:r>
          </w:p>
        </w:tc>
        <w:tc>
          <w:tcPr>
            <w:tcW w:w="5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机构地址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val="en-US" w:eastAsia="zh-CN"/>
              </w:rPr>
              <w:t>联系人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南京德贝保育服务有限公司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江宁区胜太东路179号21世纪培训产业园二楼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刘娟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17361884706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南京宁禾托育有限公司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南京市江宁区东山街道竹翠路54号102室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周伟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15195767783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南京吾家婴幼儿保育有限公司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江宁区双龙大道与兰台街交汇处保乐荟2楼211-215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洪霏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13851844040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南京安夏蒙氏婴幼儿托育有限公司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江宁区天元西路88号文化名园3-103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孔熙涵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025-52755149-0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 xml:space="preserve"> 18114719071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唯思顿零三三（南京）保育服务有限公司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江宁区秣陵街道韩府路8号香山美墅商业街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冯晶晶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13511761272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南京市江宁区博文育儿园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江宁区利源中路88号高尔夫国际花园22栋107室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王思雨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18061611668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18061612668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市普惠机构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南京小象一号婴幼儿保育有限公司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江宁区将军大道33号诗丹名苑10栋101-102号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叶娟娟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18012968601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南京天赋育儿园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江宁区秣陵街道铺岗街28号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杨洁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13851508919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省普惠机构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南京意蒙家婴幼儿照护服务有限公司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江宁区清水亭东路9号万科金域蓝湾72幢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丁振国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025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86169958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15651717280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南京市江宁区伊童之家保育服务有限公司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江宁区长亭街55号珑湾花园商业01幢101室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杨娟娟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13770664835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南京诚基保育服务有限公司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江宁区天元中路128号诚基名苑2幢106室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陈溪溪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7730398728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南京思奕婴幼儿保育有限公司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江宁区汤山街道汤泉东路43号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韩丛红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13914792311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省普惠机构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南京市江宁区金龟子育儿园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江宁区莱茵达路96-100号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李二娜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13809009578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南京金宝宝启蒙婴幼儿保育有限公司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江宁区金宝商业广场天元路店31栋1楼1号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 xml:space="preserve">周艳艳 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52498609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17751755281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省普惠机构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南京市江宁区哆唻咪育儿园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江宁区天印大道明月新寓门面房1008-16号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方衡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52179268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139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13870051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南京市七彩宝屋保育服务有限公司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江宁区湖东路29号9号楼208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李晨璐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84799995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19951935550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南京铃兰婴幼儿保育有限公司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江宁区科学园竹山南路潭桥北园商业综合楼二楼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许志琴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13675192288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省普惠机构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南京心禾婴幼儿托育有限公司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江宁区湖熟街道友谊路18号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何芹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13952046623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南京泰兰特保育服务有限公司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江宁区麒麟街道麒东路777号银亿东城第九街道40号206室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董培培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5850542453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温馨提示</w:t>
            </w:r>
          </w:p>
        </w:tc>
        <w:tc>
          <w:tcPr>
            <w:tcW w:w="13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在选择托育机构前，给予家长以下安全方面的温馨提示，做到“六个关注”：</w:t>
            </w:r>
          </w:p>
          <w:p>
            <w:pPr>
              <w:widowControl/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1. 关注托育机构环境和设施安全；2. 关注孩子人身安全；3. 关注机构资质。如是否通过登记注册、消防验收合格、食品经营许可、卫生评价达标等；4. 关注员工资质；5. 关注食品卫生营养；6. 关注服务协议、预交费用。应当仔细阅读托育机构提供的格式合同中退费约定等具体内容。</w:t>
            </w:r>
            <w:r>
              <w:rPr>
                <w:rFonts w:hint="eastAsia"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建议</w:t>
            </w:r>
            <w:r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不要签订不包含退费约定的服务协议</w:t>
            </w:r>
            <w:r>
              <w:rPr>
                <w:rFonts w:hint="eastAsia"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，一</w:t>
            </w:r>
            <w:r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次性缴纳的托育费用不得超过3个月，计时制的服务收费单人不得超过60个课时且收费总额不得超过5000元</w:t>
            </w:r>
            <w:r>
              <w:rPr>
                <w:rFonts w:hint="eastAsia"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>，</w:t>
            </w:r>
            <w:r>
              <w:rPr>
                <w:rFonts w:ascii="Times New Roman" w:hAnsi="Times New Roman" w:eastAsia="方正兰亭细黑_GBK" w:cs="Times New Roman"/>
                <w:color w:val="231F20"/>
                <w:kern w:val="0"/>
                <w:sz w:val="19"/>
                <w:szCs w:val="19"/>
              </w:rPr>
              <w:t xml:space="preserve">千万不要为贪图优惠而一次性缴纳过多会员费，防止产生纠纷时出现较大经济损失。 </w:t>
            </w:r>
          </w:p>
        </w:tc>
      </w:tr>
    </w:tbl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YjUwM2M2NGFmZDcwOGQyNTRiMDVjYmM4MDEyMDYifQ=="/>
  </w:docVars>
  <w:rsids>
    <w:rsidRoot w:val="004B2BFD"/>
    <w:rsid w:val="00145FA3"/>
    <w:rsid w:val="00171262"/>
    <w:rsid w:val="00233CBB"/>
    <w:rsid w:val="002749D8"/>
    <w:rsid w:val="00405CD4"/>
    <w:rsid w:val="004B2BFD"/>
    <w:rsid w:val="0066214E"/>
    <w:rsid w:val="00807B20"/>
    <w:rsid w:val="00810BFF"/>
    <w:rsid w:val="00967127"/>
    <w:rsid w:val="00972ED9"/>
    <w:rsid w:val="00A20ED9"/>
    <w:rsid w:val="00A93BD9"/>
    <w:rsid w:val="00BD68A9"/>
    <w:rsid w:val="00BF7D23"/>
    <w:rsid w:val="00C63B24"/>
    <w:rsid w:val="00C72B27"/>
    <w:rsid w:val="02AE1145"/>
    <w:rsid w:val="0541072F"/>
    <w:rsid w:val="05960433"/>
    <w:rsid w:val="0AD54D48"/>
    <w:rsid w:val="0B567616"/>
    <w:rsid w:val="0C274846"/>
    <w:rsid w:val="0D4E3FAF"/>
    <w:rsid w:val="0E6C7D9F"/>
    <w:rsid w:val="0E9349E6"/>
    <w:rsid w:val="10D82D71"/>
    <w:rsid w:val="112E1361"/>
    <w:rsid w:val="1AAF702D"/>
    <w:rsid w:val="1B9D20D7"/>
    <w:rsid w:val="1BCD21D4"/>
    <w:rsid w:val="1BD852B8"/>
    <w:rsid w:val="1C9231DF"/>
    <w:rsid w:val="1D1A468C"/>
    <w:rsid w:val="29E8386F"/>
    <w:rsid w:val="2A0B2947"/>
    <w:rsid w:val="2AB13A08"/>
    <w:rsid w:val="2DF36570"/>
    <w:rsid w:val="2FE82820"/>
    <w:rsid w:val="2FFB511A"/>
    <w:rsid w:val="30886E73"/>
    <w:rsid w:val="34561CA8"/>
    <w:rsid w:val="34935CCF"/>
    <w:rsid w:val="352A30F2"/>
    <w:rsid w:val="392F4087"/>
    <w:rsid w:val="3A292200"/>
    <w:rsid w:val="3F046B0D"/>
    <w:rsid w:val="3F25735A"/>
    <w:rsid w:val="402557EA"/>
    <w:rsid w:val="43B51DCC"/>
    <w:rsid w:val="44077BDE"/>
    <w:rsid w:val="44B83F02"/>
    <w:rsid w:val="45FC3A80"/>
    <w:rsid w:val="463760E3"/>
    <w:rsid w:val="46C915CD"/>
    <w:rsid w:val="4CE33536"/>
    <w:rsid w:val="4D1729F3"/>
    <w:rsid w:val="4DB841C6"/>
    <w:rsid w:val="50AA42C7"/>
    <w:rsid w:val="530C6488"/>
    <w:rsid w:val="596A4F0B"/>
    <w:rsid w:val="5BC47DAD"/>
    <w:rsid w:val="5C067924"/>
    <w:rsid w:val="5D3715D8"/>
    <w:rsid w:val="5D8C4262"/>
    <w:rsid w:val="682C530E"/>
    <w:rsid w:val="68637551"/>
    <w:rsid w:val="68AA0334"/>
    <w:rsid w:val="68C47299"/>
    <w:rsid w:val="69B65325"/>
    <w:rsid w:val="6B902E71"/>
    <w:rsid w:val="6E34753E"/>
    <w:rsid w:val="6E7A66D1"/>
    <w:rsid w:val="6F304CD8"/>
    <w:rsid w:val="6F602316"/>
    <w:rsid w:val="702B5723"/>
    <w:rsid w:val="70836D52"/>
    <w:rsid w:val="71793B16"/>
    <w:rsid w:val="72A45543"/>
    <w:rsid w:val="73D01920"/>
    <w:rsid w:val="749E6D94"/>
    <w:rsid w:val="74AE3A68"/>
    <w:rsid w:val="752F3B99"/>
    <w:rsid w:val="762852E4"/>
    <w:rsid w:val="762F1526"/>
    <w:rsid w:val="7652213E"/>
    <w:rsid w:val="770F2826"/>
    <w:rsid w:val="7877626B"/>
    <w:rsid w:val="7C9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209</Words>
  <Characters>1194</Characters>
  <Lines>9</Lines>
  <Paragraphs>2</Paragraphs>
  <TotalTime>2</TotalTime>
  <ScaleCrop>false</ScaleCrop>
  <LinksUpToDate>false</LinksUpToDate>
  <CharactersWithSpaces>1401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2023-09-05T00:36:00Z</dcterms:created>
  <dc:creator>钟立建</dc:creator>
  <cp:lastModifiedBy>栩</cp:lastModifiedBy>
  <cp:lastPrinted>2024-01-18T03:02:00Z</cp:lastPrinted>
  <dcterms:modified xsi:type="dcterms:W3CDTF">2024-05-15T01:19:37Z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F675F05435F74ED3A71B456C8A483C5E_13</vt:lpwstr>
  </property>
</Properties>
</file>