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AD" w:rsidRDefault="00A57BB6">
      <w:pPr>
        <w:spacing w:line="560" w:lineRule="exact"/>
        <w:jc w:val="left"/>
        <w:rPr>
          <w:rFonts w:eastAsia="方正仿宋简体"/>
          <w:sz w:val="32"/>
          <w:szCs w:val="36"/>
        </w:rPr>
      </w:pPr>
      <w:r>
        <w:rPr>
          <w:rFonts w:eastAsia="方正仿宋简体"/>
          <w:sz w:val="32"/>
          <w:szCs w:val="36"/>
        </w:rPr>
        <w:t>附件</w:t>
      </w:r>
      <w:r>
        <w:rPr>
          <w:rFonts w:eastAsia="方正仿宋简体"/>
          <w:sz w:val="32"/>
          <w:szCs w:val="36"/>
        </w:rPr>
        <w:t>1</w:t>
      </w:r>
      <w:r>
        <w:rPr>
          <w:rFonts w:eastAsia="方正仿宋简体"/>
          <w:sz w:val="32"/>
          <w:szCs w:val="36"/>
        </w:rPr>
        <w:t>：</w:t>
      </w:r>
    </w:p>
    <w:p w:rsidR="00E303AD" w:rsidRDefault="00A57BB6">
      <w:pPr>
        <w:spacing w:line="560" w:lineRule="exact"/>
        <w:jc w:val="center"/>
        <w:rPr>
          <w:rFonts w:eastAsia="方正小标宋简体"/>
          <w:sz w:val="32"/>
          <w:szCs w:val="36"/>
        </w:rPr>
      </w:pPr>
      <w:r>
        <w:rPr>
          <w:rFonts w:eastAsia="方正小标宋简体"/>
          <w:sz w:val="32"/>
          <w:szCs w:val="36"/>
        </w:rPr>
        <w:t>东山街道</w:t>
      </w:r>
      <w:r>
        <w:rPr>
          <w:rFonts w:eastAsia="方正小标宋简体"/>
          <w:sz w:val="32"/>
          <w:szCs w:val="36"/>
        </w:rPr>
        <w:t>202</w:t>
      </w:r>
      <w:r>
        <w:rPr>
          <w:rFonts w:eastAsia="方正小标宋简体"/>
          <w:sz w:val="32"/>
          <w:szCs w:val="36"/>
        </w:rPr>
        <w:t>4</w:t>
      </w:r>
      <w:r>
        <w:rPr>
          <w:rFonts w:eastAsia="方正小标宋简体"/>
          <w:sz w:val="32"/>
          <w:szCs w:val="36"/>
        </w:rPr>
        <w:t>年度无偿献血和捐献造血干细胞建议表</w:t>
      </w:r>
    </w:p>
    <w:tbl>
      <w:tblPr>
        <w:tblpPr w:leftFromText="180" w:rightFromText="180" w:vertAnchor="text" w:horzAnchor="margin" w:tblpX="-418" w:tblpY="324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384"/>
        <w:gridCol w:w="1614"/>
        <w:gridCol w:w="1900"/>
        <w:gridCol w:w="1447"/>
        <w:gridCol w:w="1593"/>
      </w:tblGrid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单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sz w:val="28"/>
                <w:szCs w:val="28"/>
              </w:rPr>
              <w:t>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无偿献血</w:t>
            </w:r>
          </w:p>
          <w:p w:rsidR="00E303AD" w:rsidRDefault="00A57BB6">
            <w:pPr>
              <w:spacing w:line="4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建议数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pacing w:val="-20"/>
                <w:sz w:val="28"/>
                <w:szCs w:val="28"/>
              </w:rPr>
              <w:t>捐献造血干细胞</w:t>
            </w:r>
            <w:r>
              <w:rPr>
                <w:rFonts w:eastAsia="方正仿宋简体"/>
                <w:b/>
                <w:sz w:val="28"/>
                <w:szCs w:val="28"/>
              </w:rPr>
              <w:t>建议</w:t>
            </w:r>
            <w:r>
              <w:rPr>
                <w:rFonts w:eastAsia="方正仿宋简体"/>
                <w:b/>
                <w:bCs/>
                <w:spacing w:val="-20"/>
                <w:sz w:val="28"/>
                <w:szCs w:val="28"/>
              </w:rPr>
              <w:t>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单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sz w:val="28"/>
                <w:szCs w:val="28"/>
              </w:rPr>
              <w:t>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无偿献血建议数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00" w:lineRule="exact"/>
              <w:jc w:val="center"/>
              <w:rPr>
                <w:rFonts w:eastAsia="方正仿宋简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pacing w:val="-20"/>
                <w:sz w:val="28"/>
                <w:szCs w:val="28"/>
              </w:rPr>
              <w:t>捐献造血干细胞</w:t>
            </w:r>
            <w:r>
              <w:rPr>
                <w:rFonts w:eastAsia="方正仿宋简体"/>
                <w:b/>
                <w:sz w:val="28"/>
                <w:szCs w:val="28"/>
              </w:rPr>
              <w:t>建议</w:t>
            </w:r>
            <w:r>
              <w:rPr>
                <w:rFonts w:eastAsia="方正仿宋简体"/>
                <w:b/>
                <w:bCs/>
                <w:spacing w:val="-20"/>
                <w:sz w:val="28"/>
                <w:szCs w:val="28"/>
              </w:rPr>
              <w:t>数</w:t>
            </w: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街道机关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觅秀街幼儿园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章村社区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文靖东路幼儿园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中前社区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丰泽路幼儿园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东山社区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鼓山路幼儿园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骆村社区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天环路幼儿园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岔路社区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滨河幼儿园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龙西社区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天惠路幼儿园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邵圣社区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湖山北路幼儿园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晓里社区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石羊路幼儿园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上元路社区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瑞宁路幼儿园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外港社区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天宁路幼儿园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佘村社区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兴业路幼儿园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rPr>
          <w:trHeight w:val="4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上坊社区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上坊中心小学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泥塘社区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上坊中学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永安社区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东山派出所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大里社区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岔路派出所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高桥社区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上坊派出所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天云社区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东山交警中队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360" w:lineRule="exact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远泰路社区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综合执法大队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360" w:lineRule="exact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东山中心幼儿园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上元公司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岔路幼儿园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恒成拆迁公司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</w:tr>
      <w:tr w:rsidR="00E303AD">
        <w:trPr>
          <w:trHeight w:val="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宏运幼儿园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jc w:val="center"/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pacing w:val="-2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303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A57BB6">
            <w:pPr>
              <w:spacing w:line="440" w:lineRule="exact"/>
              <w:jc w:val="center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t>合计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A57BB6">
              <w:rPr>
                <w:b/>
                <w:bCs/>
              </w:rPr>
              <w:instrText xml:space="preserve"> =SUM(ABOVE) \* MERGEFORMAT </w:instrText>
            </w:r>
            <w:r>
              <w:rPr>
                <w:b/>
                <w:bCs/>
              </w:rPr>
              <w:fldChar w:fldCharType="separate"/>
            </w:r>
            <w:r w:rsidR="00A57BB6">
              <w:rPr>
                <w:b/>
                <w:bCs/>
              </w:rPr>
              <w:t>271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fldChar w:fldCharType="begin"/>
            </w:r>
            <w:r w:rsidR="00A57BB6">
              <w:rPr>
                <w:rFonts w:eastAsia="方正仿宋简体"/>
                <w:b/>
                <w:bCs/>
                <w:sz w:val="24"/>
              </w:rPr>
              <w:instrText xml:space="preserve"> =SUM(ABOVE) \* MERGEFORMAT </w:instrText>
            </w:r>
            <w:r>
              <w:rPr>
                <w:rFonts w:eastAsia="方正仿宋简体"/>
                <w:b/>
                <w:bCs/>
                <w:sz w:val="24"/>
              </w:rPr>
              <w:fldChar w:fldCharType="separate"/>
            </w:r>
            <w:r w:rsidR="00A57BB6">
              <w:rPr>
                <w:rFonts w:eastAsia="方正仿宋简体"/>
                <w:b/>
                <w:bCs/>
                <w:sz w:val="24"/>
              </w:rPr>
              <w:t>15</w:t>
            </w:r>
            <w:r>
              <w:rPr>
                <w:rFonts w:eastAsia="方正仿宋简体"/>
                <w:b/>
                <w:bCs/>
                <w:sz w:val="24"/>
              </w:rPr>
              <w:fldChar w:fldCharType="end"/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b/>
                <w:bCs/>
                <w:spacing w:val="-2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fldChar w:fldCharType="begin"/>
            </w:r>
            <w:r w:rsidR="00A57BB6">
              <w:rPr>
                <w:rFonts w:eastAsia="方正仿宋简体"/>
                <w:b/>
                <w:bCs/>
                <w:sz w:val="24"/>
              </w:rPr>
              <w:instrText xml:space="preserve"> =SUM(ABOVE) \* MERGEFORMAT </w:instrText>
            </w:r>
            <w:r>
              <w:rPr>
                <w:rFonts w:eastAsia="方正仿宋简体"/>
                <w:b/>
                <w:bCs/>
                <w:sz w:val="24"/>
              </w:rPr>
              <w:fldChar w:fldCharType="separate"/>
            </w:r>
            <w:r w:rsidR="00A57BB6">
              <w:rPr>
                <w:rFonts w:eastAsia="方正仿宋简体"/>
                <w:b/>
                <w:bCs/>
                <w:sz w:val="24"/>
              </w:rPr>
              <w:t>168</w:t>
            </w:r>
            <w:r>
              <w:rPr>
                <w:rFonts w:eastAsia="方正仿宋简体"/>
                <w:b/>
                <w:bCs/>
                <w:sz w:val="24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AD" w:rsidRDefault="00E303AD">
            <w:pPr>
              <w:spacing w:line="440" w:lineRule="exact"/>
              <w:jc w:val="center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fldChar w:fldCharType="begin"/>
            </w:r>
            <w:r w:rsidR="00A57BB6">
              <w:rPr>
                <w:rFonts w:eastAsia="方正仿宋简体"/>
                <w:b/>
                <w:bCs/>
                <w:sz w:val="24"/>
              </w:rPr>
              <w:instrText xml:space="preserve"> =SUM(ABOVE) \* MERGEFORMAT </w:instrText>
            </w:r>
            <w:r>
              <w:rPr>
                <w:rFonts w:eastAsia="方正仿宋简体"/>
                <w:b/>
                <w:bCs/>
                <w:sz w:val="24"/>
              </w:rPr>
              <w:fldChar w:fldCharType="separate"/>
            </w:r>
            <w:r w:rsidR="00A57BB6">
              <w:rPr>
                <w:rFonts w:eastAsia="方正仿宋简体"/>
                <w:b/>
                <w:bCs/>
                <w:sz w:val="24"/>
              </w:rPr>
              <w:t>9</w:t>
            </w:r>
            <w:r>
              <w:rPr>
                <w:rFonts w:eastAsia="方正仿宋简体"/>
                <w:b/>
                <w:bCs/>
                <w:sz w:val="24"/>
              </w:rPr>
              <w:fldChar w:fldCharType="end"/>
            </w:r>
          </w:p>
        </w:tc>
      </w:tr>
    </w:tbl>
    <w:p w:rsidR="00E303AD" w:rsidRDefault="00A57BB6">
      <w:pPr>
        <w:spacing w:line="560" w:lineRule="exact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lastRenderedPageBreak/>
        <w:t>附件</w:t>
      </w:r>
      <w:r>
        <w:rPr>
          <w:rFonts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：</w:t>
      </w:r>
    </w:p>
    <w:p w:rsidR="00E303AD" w:rsidRDefault="00A57BB6">
      <w:pPr>
        <w:spacing w:line="560" w:lineRule="exact"/>
        <w:rPr>
          <w:rFonts w:eastAsia="方正小标宋简体"/>
          <w:szCs w:val="21"/>
        </w:rPr>
      </w:pPr>
      <w:r>
        <w:rPr>
          <w:rFonts w:eastAsia="方正小标宋简体"/>
          <w:sz w:val="32"/>
          <w:szCs w:val="32"/>
        </w:rPr>
        <w:t>东山街道</w:t>
      </w:r>
      <w:r>
        <w:rPr>
          <w:rFonts w:eastAsia="方正小标宋简体"/>
          <w:sz w:val="32"/>
          <w:szCs w:val="32"/>
        </w:rPr>
        <w:t>202</w:t>
      </w:r>
      <w:r>
        <w:rPr>
          <w:rFonts w:eastAsia="方正小标宋简体"/>
          <w:sz w:val="32"/>
          <w:szCs w:val="32"/>
        </w:rPr>
        <w:t>4</w:t>
      </w:r>
      <w:r>
        <w:rPr>
          <w:rFonts w:eastAsia="方正小标宋简体"/>
          <w:sz w:val="32"/>
          <w:szCs w:val="32"/>
        </w:rPr>
        <w:t>年度无偿献血和捐献造血干细胞地点安排表</w:t>
      </w:r>
    </w:p>
    <w:tbl>
      <w:tblPr>
        <w:tblStyle w:val="a6"/>
        <w:tblW w:w="9038" w:type="dxa"/>
        <w:tblLook w:val="04A0"/>
      </w:tblPr>
      <w:tblGrid>
        <w:gridCol w:w="832"/>
        <w:gridCol w:w="3165"/>
        <w:gridCol w:w="5041"/>
      </w:tblGrid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b/>
                <w:color w:val="000000"/>
                <w:spacing w:val="-18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spacing w:val="-18"/>
                <w:sz w:val="30"/>
                <w:szCs w:val="30"/>
              </w:rPr>
              <w:t>序号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b/>
                <w:color w:val="000000"/>
                <w:spacing w:val="-18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spacing w:val="-18"/>
                <w:sz w:val="30"/>
                <w:szCs w:val="30"/>
              </w:rPr>
              <w:t>单位</w:t>
            </w:r>
          </w:p>
        </w:tc>
        <w:tc>
          <w:tcPr>
            <w:tcW w:w="5041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b/>
                <w:color w:val="000000"/>
                <w:spacing w:val="-18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spacing w:val="-18"/>
                <w:sz w:val="30"/>
                <w:szCs w:val="30"/>
              </w:rPr>
              <w:t>献血地点</w:t>
            </w: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中前社区</w:t>
            </w:r>
          </w:p>
        </w:tc>
        <w:tc>
          <w:tcPr>
            <w:tcW w:w="5041" w:type="dxa"/>
            <w:vMerge w:val="restart"/>
            <w:vAlign w:val="center"/>
          </w:tcPr>
          <w:p w:rsidR="00E303AD" w:rsidRDefault="00A57BB6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地点一：东山社区卫生服务中心（江宁区宏运大道</w:t>
            </w:r>
            <w:r>
              <w:rPr>
                <w:rFonts w:eastAsia="方正仿宋简体"/>
                <w:sz w:val="28"/>
                <w:szCs w:val="28"/>
              </w:rPr>
              <w:t>1928</w:t>
            </w:r>
            <w:r>
              <w:rPr>
                <w:rFonts w:eastAsia="方正仿宋简体"/>
                <w:sz w:val="28"/>
                <w:szCs w:val="28"/>
              </w:rPr>
              <w:t>号）</w:t>
            </w:r>
          </w:p>
          <w:p w:rsidR="00E303AD" w:rsidRDefault="00A57BB6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现场负责人：张</w:t>
            </w:r>
            <w:r>
              <w:rPr>
                <w:rFonts w:eastAsia="方正仿宋简体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sz w:val="28"/>
                <w:szCs w:val="28"/>
              </w:rPr>
              <w:t>莉</w:t>
            </w:r>
            <w:r>
              <w:rPr>
                <w:rFonts w:eastAsia="方正仿宋简体"/>
                <w:sz w:val="28"/>
                <w:szCs w:val="28"/>
              </w:rPr>
              <w:t>13952021862</w:t>
            </w:r>
          </w:p>
          <w:p w:rsidR="00E303AD" w:rsidRDefault="00A57BB6">
            <w:pPr>
              <w:spacing w:line="560" w:lineRule="exact"/>
              <w:ind w:firstLineChars="600" w:firstLine="168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陈</w:t>
            </w:r>
            <w:r>
              <w:rPr>
                <w:rFonts w:eastAsia="方正仿宋简体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sz w:val="28"/>
                <w:szCs w:val="28"/>
              </w:rPr>
              <w:t>程</w:t>
            </w:r>
            <w:r>
              <w:rPr>
                <w:rFonts w:eastAsia="方正仿宋简体"/>
                <w:sz w:val="28"/>
                <w:szCs w:val="28"/>
              </w:rPr>
              <w:t>13770979731</w:t>
            </w:r>
          </w:p>
          <w:p w:rsidR="00E303AD" w:rsidRDefault="00E303AD">
            <w:pPr>
              <w:spacing w:line="560" w:lineRule="exact"/>
              <w:ind w:firstLineChars="200"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  <w:p w:rsidR="00E303AD" w:rsidRDefault="00E303AD">
            <w:pPr>
              <w:spacing w:line="560" w:lineRule="exact"/>
              <w:jc w:val="center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2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岔路社区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邵圣社区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4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龙西社区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综合执法大队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6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岔路派出所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7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东山中心园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8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石羊路幼儿园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9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岔路幼儿园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10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宏运幼儿园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11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滨河幼儿园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12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东山社区</w:t>
            </w:r>
          </w:p>
        </w:tc>
        <w:tc>
          <w:tcPr>
            <w:tcW w:w="5041" w:type="dxa"/>
            <w:vMerge w:val="restart"/>
            <w:vAlign w:val="center"/>
          </w:tcPr>
          <w:p w:rsidR="00E303AD" w:rsidRDefault="00A57BB6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地点二：龙湖天街广场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>号门（江宁区潭园路与竹山路交叉口西南方向</w:t>
            </w:r>
            <w:r>
              <w:rPr>
                <w:rFonts w:eastAsia="方正仿宋简体"/>
                <w:sz w:val="28"/>
                <w:szCs w:val="28"/>
              </w:rPr>
              <w:t>60</w:t>
            </w:r>
            <w:r>
              <w:rPr>
                <w:rFonts w:eastAsia="方正仿宋简体"/>
                <w:sz w:val="28"/>
                <w:szCs w:val="28"/>
              </w:rPr>
              <w:t>米）</w:t>
            </w:r>
          </w:p>
          <w:p w:rsidR="00E303AD" w:rsidRDefault="00A57BB6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现场负责人：陈媛媛</w:t>
            </w:r>
            <w:r>
              <w:rPr>
                <w:rFonts w:eastAsia="方正仿宋简体"/>
                <w:sz w:val="28"/>
                <w:szCs w:val="28"/>
              </w:rPr>
              <w:t xml:space="preserve"> 15852920998</w:t>
            </w:r>
          </w:p>
          <w:p w:rsidR="00E303AD" w:rsidRDefault="00A57BB6">
            <w:pPr>
              <w:spacing w:line="560" w:lineRule="exact"/>
              <w:ind w:firstLineChars="600" w:firstLine="168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潘</w:t>
            </w:r>
            <w:r>
              <w:rPr>
                <w:rFonts w:eastAsia="方正仿宋简体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sz w:val="28"/>
                <w:szCs w:val="28"/>
              </w:rPr>
              <w:t>翔</w:t>
            </w:r>
            <w:r>
              <w:rPr>
                <w:rFonts w:eastAsia="方正仿宋简体"/>
                <w:sz w:val="28"/>
                <w:szCs w:val="28"/>
              </w:rPr>
              <w:t xml:space="preserve"> 13952016875</w:t>
            </w:r>
          </w:p>
          <w:p w:rsidR="00E303AD" w:rsidRDefault="00E303AD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</w:p>
          <w:p w:rsidR="00E303AD" w:rsidRDefault="00A57BB6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</w:t>
            </w:r>
          </w:p>
          <w:p w:rsidR="00E303AD" w:rsidRDefault="00E303AD">
            <w:pPr>
              <w:spacing w:line="560" w:lineRule="exact"/>
              <w:jc w:val="center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晓里社区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外港社区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骆村社区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东山交警中队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东山派出所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鼓山路幼儿园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恒成公司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街道机关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文靖东路幼儿园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章村社区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上元路社区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65" w:type="dxa"/>
            <w:vAlign w:val="center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佘村社区</w:t>
            </w:r>
          </w:p>
        </w:tc>
        <w:tc>
          <w:tcPr>
            <w:tcW w:w="5041" w:type="dxa"/>
            <w:vMerge w:val="restart"/>
            <w:vAlign w:val="center"/>
          </w:tcPr>
          <w:p w:rsidR="00E303AD" w:rsidRDefault="00E303AD">
            <w:pPr>
              <w:spacing w:line="560" w:lineRule="exact"/>
              <w:ind w:firstLineChars="300" w:firstLine="840"/>
              <w:jc w:val="center"/>
              <w:rPr>
                <w:rFonts w:eastAsia="方正仿宋简体"/>
                <w:sz w:val="28"/>
                <w:szCs w:val="28"/>
              </w:rPr>
            </w:pPr>
          </w:p>
          <w:p w:rsidR="00E303AD" w:rsidRDefault="00E303AD">
            <w:pPr>
              <w:spacing w:line="560" w:lineRule="exact"/>
              <w:ind w:firstLineChars="300" w:firstLine="840"/>
              <w:jc w:val="center"/>
              <w:rPr>
                <w:rFonts w:eastAsia="方正仿宋简体"/>
                <w:sz w:val="28"/>
                <w:szCs w:val="28"/>
              </w:rPr>
            </w:pPr>
          </w:p>
          <w:p w:rsidR="00E303AD" w:rsidRDefault="00A57BB6">
            <w:pPr>
              <w:spacing w:line="560" w:lineRule="exact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楷体简体"/>
                <w:color w:val="000000"/>
                <w:sz w:val="32"/>
                <w:szCs w:val="32"/>
              </w:rPr>
              <w:t>地点三：</w:t>
            </w:r>
            <w:r>
              <w:rPr>
                <w:rFonts w:eastAsia="方正仿宋简体"/>
                <w:sz w:val="32"/>
                <w:szCs w:val="32"/>
              </w:rPr>
              <w:t>泥塘</w:t>
            </w:r>
            <w:r>
              <w:rPr>
                <w:rFonts w:eastAsia="方正仿宋简体"/>
                <w:sz w:val="32"/>
                <w:szCs w:val="32"/>
              </w:rPr>
              <w:t>社区（江宁区</w:t>
            </w:r>
            <w:r>
              <w:rPr>
                <w:rFonts w:eastAsia="方正仿宋简体"/>
                <w:sz w:val="32"/>
                <w:szCs w:val="32"/>
              </w:rPr>
              <w:t>文靖路</w:t>
            </w:r>
            <w:r>
              <w:rPr>
                <w:rFonts w:eastAsia="方正仿宋简体"/>
                <w:sz w:val="32"/>
                <w:szCs w:val="32"/>
              </w:rPr>
              <w:t>66</w:t>
            </w:r>
            <w:r>
              <w:rPr>
                <w:rFonts w:eastAsia="方正仿宋简体"/>
                <w:sz w:val="32"/>
                <w:szCs w:val="32"/>
              </w:rPr>
              <w:t>号）</w:t>
            </w:r>
          </w:p>
          <w:p w:rsidR="00E303AD" w:rsidRDefault="00A57BB6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现场负责人：刘</w:t>
            </w:r>
            <w:r>
              <w:rPr>
                <w:rFonts w:eastAsia="方正仿宋简体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sz w:val="28"/>
                <w:szCs w:val="28"/>
              </w:rPr>
              <w:t>敏</w:t>
            </w:r>
            <w:r>
              <w:rPr>
                <w:rFonts w:eastAsia="方正仿宋简体"/>
                <w:sz w:val="28"/>
                <w:szCs w:val="28"/>
              </w:rPr>
              <w:t xml:space="preserve"> 18151010896</w:t>
            </w:r>
          </w:p>
          <w:p w:rsidR="00E303AD" w:rsidRDefault="00A57BB6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</w:t>
            </w:r>
            <w:r>
              <w:rPr>
                <w:rFonts w:eastAsia="方正仿宋简体"/>
                <w:sz w:val="28"/>
                <w:szCs w:val="28"/>
              </w:rPr>
              <w:t>张</w:t>
            </w:r>
            <w:r>
              <w:rPr>
                <w:rFonts w:eastAsia="方正仿宋简体"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sz w:val="28"/>
                <w:szCs w:val="28"/>
              </w:rPr>
              <w:t>鹏</w:t>
            </w:r>
            <w:r>
              <w:rPr>
                <w:rFonts w:eastAsia="方正仿宋简体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sz w:val="28"/>
                <w:szCs w:val="28"/>
              </w:rPr>
              <w:t>18151012350</w:t>
            </w:r>
          </w:p>
          <w:p w:rsidR="00E303AD" w:rsidRDefault="00E303AD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</w:p>
          <w:p w:rsidR="00E303AD" w:rsidRDefault="00A57BB6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</w:t>
            </w:r>
          </w:p>
          <w:p w:rsidR="00E303AD" w:rsidRDefault="00E303AD">
            <w:pPr>
              <w:spacing w:line="560" w:lineRule="exact"/>
              <w:jc w:val="center"/>
              <w:rPr>
                <w:rFonts w:eastAsia="方正仿宋简体"/>
                <w:color w:val="000000"/>
                <w:spacing w:val="-18"/>
                <w:sz w:val="24"/>
              </w:rPr>
            </w:pPr>
          </w:p>
          <w:p w:rsidR="00E303AD" w:rsidRDefault="00E303AD">
            <w:pPr>
              <w:spacing w:line="560" w:lineRule="exact"/>
              <w:jc w:val="center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65" w:type="dxa"/>
            <w:vAlign w:val="center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上坊社区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165" w:type="dxa"/>
            <w:vAlign w:val="center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泥塘社区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165" w:type="dxa"/>
            <w:vAlign w:val="center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永安社区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165" w:type="dxa"/>
            <w:vAlign w:val="center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大里社区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165" w:type="dxa"/>
            <w:vAlign w:val="center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高桥社区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30</w:t>
            </w:r>
          </w:p>
        </w:tc>
        <w:tc>
          <w:tcPr>
            <w:tcW w:w="3165" w:type="dxa"/>
            <w:vAlign w:val="center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天云社区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远泰路社区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湖山北路幼儿园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天惠路幼儿园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觅秀街幼儿园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天环路幼儿园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瑞宁路幼儿园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丰泽路幼儿园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上坊中心小学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上坊中学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40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上坊派出所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41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上元公司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56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42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天宁路幼儿园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  <w:tr w:rsidR="00E303AD">
        <w:trPr>
          <w:trHeight w:val="565"/>
        </w:trPr>
        <w:tc>
          <w:tcPr>
            <w:tcW w:w="832" w:type="dxa"/>
            <w:vAlign w:val="center"/>
          </w:tcPr>
          <w:p w:rsidR="00E303AD" w:rsidRDefault="00A57BB6">
            <w:pPr>
              <w:widowControl/>
              <w:jc w:val="center"/>
              <w:textAlignment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43</w:t>
            </w:r>
          </w:p>
        </w:tc>
        <w:tc>
          <w:tcPr>
            <w:tcW w:w="3165" w:type="dxa"/>
          </w:tcPr>
          <w:p w:rsidR="00E303AD" w:rsidRDefault="00A57BB6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兴业路幼儿园</w:t>
            </w:r>
          </w:p>
        </w:tc>
        <w:tc>
          <w:tcPr>
            <w:tcW w:w="5041" w:type="dxa"/>
            <w:vMerge/>
          </w:tcPr>
          <w:p w:rsidR="00E303AD" w:rsidRDefault="00E303AD">
            <w:pPr>
              <w:spacing w:line="560" w:lineRule="exact"/>
              <w:rPr>
                <w:rFonts w:eastAsia="方正仿宋简体"/>
                <w:color w:val="000000"/>
                <w:spacing w:val="-18"/>
                <w:sz w:val="24"/>
              </w:rPr>
            </w:pPr>
          </w:p>
        </w:tc>
      </w:tr>
    </w:tbl>
    <w:p w:rsidR="00E303AD" w:rsidRDefault="00E303AD">
      <w:pPr>
        <w:rPr>
          <w:rFonts w:eastAsia="方正仿宋简体"/>
          <w:sz w:val="24"/>
        </w:rPr>
      </w:pPr>
    </w:p>
    <w:sectPr w:rsidR="00E303AD" w:rsidSect="00E303AD">
      <w:footerReference w:type="default" r:id="rId8"/>
      <w:pgSz w:w="11906" w:h="16838"/>
      <w:pgMar w:top="1984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BB6" w:rsidRDefault="00A57BB6" w:rsidP="00E303AD">
      <w:r>
        <w:separator/>
      </w:r>
    </w:p>
  </w:endnote>
  <w:endnote w:type="continuationSeparator" w:id="1">
    <w:p w:rsidR="00A57BB6" w:rsidRDefault="00A57BB6" w:rsidP="00E30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53DE72F5-DC54-41B0-BCCD-B9AF91646C42}"/>
    <w:embedBold r:id="rId2" w:subsetted="1" w:fontKey="{0D20290C-8A77-4FB1-BD19-9B96C85079F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764C689C-B186-442A-BACB-974B34CC667B}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79DA6CF-B02A-4D16-A46F-566F6B34CC6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3AD" w:rsidRDefault="00E303A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E303AD" w:rsidRDefault="00E303AD">
                <w:pPr>
                  <w:pStyle w:val="a4"/>
                </w:pPr>
                <w:r>
                  <w:fldChar w:fldCharType="begin"/>
                </w:r>
                <w:r w:rsidR="00A57BB6">
                  <w:instrText xml:space="preserve"> PAGE  \* MERGEFORMAT </w:instrText>
                </w:r>
                <w:r>
                  <w:fldChar w:fldCharType="separate"/>
                </w:r>
                <w:r w:rsidR="00CA61C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BB6" w:rsidRDefault="00A57BB6" w:rsidP="00E303AD">
      <w:r>
        <w:separator/>
      </w:r>
    </w:p>
  </w:footnote>
  <w:footnote w:type="continuationSeparator" w:id="1">
    <w:p w:rsidR="00A57BB6" w:rsidRDefault="00A57BB6" w:rsidP="00E30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D1252"/>
    <w:multiLevelType w:val="singleLevel"/>
    <w:tmpl w:val="415D125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UzZGI3MTk0MjEyNDNkZDA2MGFiNjdlNzdhOGQ1NjUifQ=="/>
  </w:docVars>
  <w:rsids>
    <w:rsidRoot w:val="00044750"/>
    <w:rsid w:val="000114C3"/>
    <w:rsid w:val="00030855"/>
    <w:rsid w:val="00040217"/>
    <w:rsid w:val="00044750"/>
    <w:rsid w:val="00044787"/>
    <w:rsid w:val="00057E7E"/>
    <w:rsid w:val="00076EFE"/>
    <w:rsid w:val="000B4E4A"/>
    <w:rsid w:val="000C55C4"/>
    <w:rsid w:val="0010528A"/>
    <w:rsid w:val="00152BE2"/>
    <w:rsid w:val="00156354"/>
    <w:rsid w:val="001B1C54"/>
    <w:rsid w:val="001B2D9E"/>
    <w:rsid w:val="00235846"/>
    <w:rsid w:val="0028510D"/>
    <w:rsid w:val="00292C20"/>
    <w:rsid w:val="00297ED1"/>
    <w:rsid w:val="002B127B"/>
    <w:rsid w:val="002C6A3A"/>
    <w:rsid w:val="002D77D2"/>
    <w:rsid w:val="00303DF5"/>
    <w:rsid w:val="0031144B"/>
    <w:rsid w:val="00371909"/>
    <w:rsid w:val="003C3A76"/>
    <w:rsid w:val="003D216D"/>
    <w:rsid w:val="003F17F0"/>
    <w:rsid w:val="00402F74"/>
    <w:rsid w:val="00467CAF"/>
    <w:rsid w:val="004913BF"/>
    <w:rsid w:val="00491D13"/>
    <w:rsid w:val="00495E12"/>
    <w:rsid w:val="004C54ED"/>
    <w:rsid w:val="004F3F38"/>
    <w:rsid w:val="00505281"/>
    <w:rsid w:val="00515EAC"/>
    <w:rsid w:val="00522932"/>
    <w:rsid w:val="0054030D"/>
    <w:rsid w:val="0054373B"/>
    <w:rsid w:val="00555ED4"/>
    <w:rsid w:val="0056435B"/>
    <w:rsid w:val="00585BAE"/>
    <w:rsid w:val="005B499F"/>
    <w:rsid w:val="00636C00"/>
    <w:rsid w:val="0064280F"/>
    <w:rsid w:val="00655458"/>
    <w:rsid w:val="00662DD2"/>
    <w:rsid w:val="00682065"/>
    <w:rsid w:val="00686CE4"/>
    <w:rsid w:val="006A2CBC"/>
    <w:rsid w:val="006A7F45"/>
    <w:rsid w:val="006B503A"/>
    <w:rsid w:val="007560AE"/>
    <w:rsid w:val="00780188"/>
    <w:rsid w:val="007C51A0"/>
    <w:rsid w:val="007D070F"/>
    <w:rsid w:val="007E33D1"/>
    <w:rsid w:val="00825B17"/>
    <w:rsid w:val="00852064"/>
    <w:rsid w:val="008A1C88"/>
    <w:rsid w:val="008A7550"/>
    <w:rsid w:val="008C2990"/>
    <w:rsid w:val="008C6B26"/>
    <w:rsid w:val="008F0B72"/>
    <w:rsid w:val="00975495"/>
    <w:rsid w:val="00985CB8"/>
    <w:rsid w:val="009B2B06"/>
    <w:rsid w:val="009C4D1F"/>
    <w:rsid w:val="009D09D4"/>
    <w:rsid w:val="00A57BB6"/>
    <w:rsid w:val="00AA13CC"/>
    <w:rsid w:val="00AE5DF4"/>
    <w:rsid w:val="00AF41D9"/>
    <w:rsid w:val="00B23555"/>
    <w:rsid w:val="00B727AE"/>
    <w:rsid w:val="00B802B6"/>
    <w:rsid w:val="00BB1C22"/>
    <w:rsid w:val="00BB4752"/>
    <w:rsid w:val="00BD0D4B"/>
    <w:rsid w:val="00C034F1"/>
    <w:rsid w:val="00C17447"/>
    <w:rsid w:val="00C26DD9"/>
    <w:rsid w:val="00C47195"/>
    <w:rsid w:val="00C958BF"/>
    <w:rsid w:val="00C97D0B"/>
    <w:rsid w:val="00CA61CA"/>
    <w:rsid w:val="00CF034C"/>
    <w:rsid w:val="00CF6644"/>
    <w:rsid w:val="00D039AE"/>
    <w:rsid w:val="00D43757"/>
    <w:rsid w:val="00DD0B53"/>
    <w:rsid w:val="00DE0991"/>
    <w:rsid w:val="00DF422E"/>
    <w:rsid w:val="00E11011"/>
    <w:rsid w:val="00E20821"/>
    <w:rsid w:val="00E23E94"/>
    <w:rsid w:val="00E25A4A"/>
    <w:rsid w:val="00E303AD"/>
    <w:rsid w:val="00E35112"/>
    <w:rsid w:val="00E6654D"/>
    <w:rsid w:val="00EA3F00"/>
    <w:rsid w:val="00EB42CB"/>
    <w:rsid w:val="00F416BE"/>
    <w:rsid w:val="00F625B1"/>
    <w:rsid w:val="00F804DD"/>
    <w:rsid w:val="00F8657F"/>
    <w:rsid w:val="00FB5176"/>
    <w:rsid w:val="00FB5CC6"/>
    <w:rsid w:val="00FE1460"/>
    <w:rsid w:val="00FF05E9"/>
    <w:rsid w:val="07474FF1"/>
    <w:rsid w:val="08CA14EA"/>
    <w:rsid w:val="0DD26630"/>
    <w:rsid w:val="0F1D3F33"/>
    <w:rsid w:val="10F91150"/>
    <w:rsid w:val="12294840"/>
    <w:rsid w:val="17D320E6"/>
    <w:rsid w:val="19792055"/>
    <w:rsid w:val="1DD7559C"/>
    <w:rsid w:val="200547B4"/>
    <w:rsid w:val="202538A4"/>
    <w:rsid w:val="228201CD"/>
    <w:rsid w:val="2C95482B"/>
    <w:rsid w:val="38983E4E"/>
    <w:rsid w:val="3AE570F3"/>
    <w:rsid w:val="3E886684"/>
    <w:rsid w:val="416D5DBF"/>
    <w:rsid w:val="478B7694"/>
    <w:rsid w:val="48AB15CC"/>
    <w:rsid w:val="4C85637F"/>
    <w:rsid w:val="4EBB3F9B"/>
    <w:rsid w:val="51BE5334"/>
    <w:rsid w:val="54C667B2"/>
    <w:rsid w:val="566E7394"/>
    <w:rsid w:val="56B50954"/>
    <w:rsid w:val="57527466"/>
    <w:rsid w:val="5BDE751B"/>
    <w:rsid w:val="5BFE3207"/>
    <w:rsid w:val="5F21609C"/>
    <w:rsid w:val="5F4B4EC7"/>
    <w:rsid w:val="62F12229"/>
    <w:rsid w:val="68DD74D8"/>
    <w:rsid w:val="6B4D0219"/>
    <w:rsid w:val="6C472EBA"/>
    <w:rsid w:val="6C6A0FE1"/>
    <w:rsid w:val="6EEE1023"/>
    <w:rsid w:val="70876EAC"/>
    <w:rsid w:val="73C63B76"/>
    <w:rsid w:val="7F6D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303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303AD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E30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30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30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E303AD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E303A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E303A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303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</Words>
  <Characters>1226</Characters>
  <Application>Microsoft Office Word</Application>
  <DocSecurity>0</DocSecurity>
  <Lines>10</Lines>
  <Paragraphs>2</Paragraphs>
  <ScaleCrop>false</ScaleCrop>
  <Company>china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dsjd</dc:creator>
  <cp:lastModifiedBy>南京市江宁区人民政府东山街道办事处</cp:lastModifiedBy>
  <cp:revision>2</cp:revision>
  <cp:lastPrinted>2024-08-29T03:50:00Z</cp:lastPrinted>
  <dcterms:created xsi:type="dcterms:W3CDTF">2024-09-03T07:04:00Z</dcterms:created>
  <dcterms:modified xsi:type="dcterms:W3CDTF">2024-09-03T07:04:00Z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35BB527E2E5046EEAD2A68C6611D6781_13</vt:lpwstr>
  </property>
</Properties>
</file>