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CA" w:rsidRDefault="001F232F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6079CA" w:rsidRDefault="001F232F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医疗机构拟备案信息汇总表</w:t>
      </w:r>
    </w:p>
    <w:p w:rsidR="006079CA" w:rsidRDefault="006079CA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4998" w:type="pct"/>
        <w:tblLook w:val="04A0"/>
      </w:tblPr>
      <w:tblGrid>
        <w:gridCol w:w="747"/>
        <w:gridCol w:w="2689"/>
        <w:gridCol w:w="3528"/>
        <w:gridCol w:w="3091"/>
        <w:gridCol w:w="1140"/>
        <w:gridCol w:w="1139"/>
        <w:gridCol w:w="1133"/>
        <w:gridCol w:w="702"/>
        <w:gridCol w:w="674"/>
        <w:gridCol w:w="765"/>
      </w:tblGrid>
      <w:tr w:rsidR="006079CA">
        <w:trPr>
          <w:trHeight w:val="5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院感措施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6079CA">
        <w:trPr>
          <w:trHeight w:val="5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南京江宁元景堂诊所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凌通路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28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号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108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室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静脉输液与抗菌药物静脉输注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闻春光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郭子元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常垚虹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6079CA">
        <w:trPr>
          <w:trHeight w:val="500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南京江宁仁慈诊所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禄口街道蓝天路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144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号、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146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王士杰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李敏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2"/>
                <w:szCs w:val="22"/>
              </w:rPr>
              <w:t>谢妍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9CA" w:rsidRDefault="001F232F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</w:tbl>
    <w:p w:rsidR="006079CA" w:rsidRDefault="006079CA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6079CA" w:rsidSect="006079CA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2F" w:rsidRDefault="001F232F" w:rsidP="006079CA">
      <w:r>
        <w:separator/>
      </w:r>
    </w:p>
  </w:endnote>
  <w:endnote w:type="continuationSeparator" w:id="1">
    <w:p w:rsidR="001F232F" w:rsidRDefault="001F232F" w:rsidP="00607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E06C238-5938-4FA7-A1FD-CF460B0B2A74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B9F01A9-7A76-4054-A0E6-105BC3DD2C5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13CCAE3-4797-4B3E-AA1F-BD95F7BCCF15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B99068A-30EE-4D2B-B20F-3EFCFA97E52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CA" w:rsidRDefault="006079C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079CA" w:rsidRDefault="001F232F">
                <w:pPr>
                  <w:pStyle w:val="a3"/>
                </w:pPr>
                <w:r>
                  <w:t xml:space="preserve">— </w:t>
                </w:r>
                <w:r w:rsidR="006079CA">
                  <w:fldChar w:fldCharType="begin"/>
                </w:r>
                <w:r>
                  <w:instrText xml:space="preserve"> PAGE  \* MERGEFORMAT </w:instrText>
                </w:r>
                <w:r w:rsidR="006079CA">
                  <w:fldChar w:fldCharType="separate"/>
                </w:r>
                <w:r w:rsidR="002C61C8">
                  <w:rPr>
                    <w:noProof/>
                  </w:rPr>
                  <w:t>1</w:t>
                </w:r>
                <w:r w:rsidR="006079CA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2F" w:rsidRDefault="001F232F" w:rsidP="006079CA">
      <w:r>
        <w:separator/>
      </w:r>
    </w:p>
  </w:footnote>
  <w:footnote w:type="continuationSeparator" w:id="1">
    <w:p w:rsidR="001F232F" w:rsidRDefault="001F232F" w:rsidP="00607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1F232F"/>
    <w:rsid w:val="002C61C8"/>
    <w:rsid w:val="006079CA"/>
    <w:rsid w:val="01DD390D"/>
    <w:rsid w:val="01FB7A0C"/>
    <w:rsid w:val="02B11112"/>
    <w:rsid w:val="02B81CFC"/>
    <w:rsid w:val="05FC654B"/>
    <w:rsid w:val="0ABC0846"/>
    <w:rsid w:val="107F387C"/>
    <w:rsid w:val="125C2C2F"/>
    <w:rsid w:val="129249B4"/>
    <w:rsid w:val="13971F2D"/>
    <w:rsid w:val="166444E5"/>
    <w:rsid w:val="191D7F9E"/>
    <w:rsid w:val="19C04C94"/>
    <w:rsid w:val="1A3B18A9"/>
    <w:rsid w:val="1C611423"/>
    <w:rsid w:val="1C8355D3"/>
    <w:rsid w:val="21BC4A06"/>
    <w:rsid w:val="227922B1"/>
    <w:rsid w:val="2365126A"/>
    <w:rsid w:val="26232F87"/>
    <w:rsid w:val="2B9C7BF0"/>
    <w:rsid w:val="30166023"/>
    <w:rsid w:val="31583C20"/>
    <w:rsid w:val="323B55F1"/>
    <w:rsid w:val="34B73665"/>
    <w:rsid w:val="37411B9A"/>
    <w:rsid w:val="3CBA54FD"/>
    <w:rsid w:val="3E3765C2"/>
    <w:rsid w:val="41AF3156"/>
    <w:rsid w:val="41C225F3"/>
    <w:rsid w:val="44C749FA"/>
    <w:rsid w:val="46D96CB9"/>
    <w:rsid w:val="4AA45E5F"/>
    <w:rsid w:val="4B5963BD"/>
    <w:rsid w:val="4F303D23"/>
    <w:rsid w:val="512D4627"/>
    <w:rsid w:val="58296FA1"/>
    <w:rsid w:val="5AB3590B"/>
    <w:rsid w:val="5CA53E4D"/>
    <w:rsid w:val="5E4D1DC3"/>
    <w:rsid w:val="5F696274"/>
    <w:rsid w:val="607B0D6D"/>
    <w:rsid w:val="62EE4D0E"/>
    <w:rsid w:val="640C13FD"/>
    <w:rsid w:val="64443A87"/>
    <w:rsid w:val="66222950"/>
    <w:rsid w:val="6759684E"/>
    <w:rsid w:val="67C43AB7"/>
    <w:rsid w:val="6B4A5A7A"/>
    <w:rsid w:val="6EEF4A6C"/>
    <w:rsid w:val="703561B0"/>
    <w:rsid w:val="738F7507"/>
    <w:rsid w:val="75D46B03"/>
    <w:rsid w:val="78DA67C6"/>
    <w:rsid w:val="794325CF"/>
    <w:rsid w:val="7E1739E8"/>
    <w:rsid w:val="7EE16594"/>
    <w:rsid w:val="7F022DAE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079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079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079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6079CA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6079C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6079C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079CA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154</Characters>
  <Application>Microsoft Office Word</Application>
  <DocSecurity>0</DocSecurity>
  <Lines>1</Lines>
  <Paragraphs>1</Paragraphs>
  <ScaleCrop>false</ScaleCrop>
  <Company>HP Inc.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2</cp:revision>
  <dcterms:created xsi:type="dcterms:W3CDTF">2023-07-06T07:30:00Z</dcterms:created>
  <dcterms:modified xsi:type="dcterms:W3CDTF">2026-02-12T02:21:00Z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EE831A90BF154486A9C80C43D24BC7FF_11</vt:lpwstr>
  </property>
  <property fmtid="{D5CDD505-2E9C-101B-9397-08002B2CF9AE}" pid="4" name="KSOTemplateDocerSaveRecord">
    <vt:lpwstr>eyJoZGlkIjoiZDVlNmE3MDgyOTY5Nzk5MDY0YTdkZTk2NDgwMTVkMjciLCJ1c2VySWQiOiI4ODk3OTE2MzkifQ==</vt:lpwstr>
  </property>
</Properties>
</file>