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9E736" w14:textId="77777777" w:rsidR="00E6173B" w:rsidRPr="00E6173B" w:rsidRDefault="00E6173B" w:rsidP="0097021B">
      <w:pPr>
        <w:adjustRightInd w:val="0"/>
        <w:snapToGrid w:val="0"/>
        <w:spacing w:line="590" w:lineRule="exact"/>
        <w:jc w:val="both"/>
        <w:rPr>
          <w:rFonts w:ascii="方正公文小标宋" w:eastAsia="方正公文小标宋" w:hAnsi="方正公文小标宋" w:hint="eastAsia"/>
          <w:sz w:val="32"/>
          <w:szCs w:val="32"/>
          <w:lang w:eastAsia="zh-CN"/>
        </w:rPr>
      </w:pPr>
    </w:p>
    <w:p w14:paraId="061042A5" w14:textId="3360FC40" w:rsidR="00790A6B" w:rsidRPr="00252BF5" w:rsidRDefault="00EA209F" w:rsidP="00E6173B">
      <w:pPr>
        <w:adjustRightInd w:val="0"/>
        <w:snapToGrid w:val="0"/>
        <w:spacing w:line="660" w:lineRule="exact"/>
        <w:jc w:val="center"/>
        <w:rPr>
          <w:rFonts w:ascii="方正小标宋简体" w:eastAsia="方正小标宋简体" w:hAnsi="方正公文小标宋"/>
          <w:color w:val="000000" w:themeColor="text1"/>
          <w:sz w:val="44"/>
          <w:szCs w:val="44"/>
          <w:lang w:eastAsia="zh-CN"/>
        </w:rPr>
      </w:pPr>
      <w:r w:rsidRPr="00252BF5">
        <w:rPr>
          <w:rFonts w:ascii="方正小标宋简体" w:eastAsia="方正小标宋简体" w:hAnsi="方正公文小标宋" w:hint="eastAsia"/>
          <w:sz w:val="44"/>
          <w:szCs w:val="44"/>
          <w:lang w:eastAsia="zh-CN"/>
        </w:rPr>
        <w:t>南京南站集疏运系统南环线快速化改造工程涉及国</w:t>
      </w:r>
      <w:r w:rsidRPr="00252BF5">
        <w:rPr>
          <w:rFonts w:ascii="方正小标宋简体" w:eastAsia="方正小标宋简体" w:hAnsi="方正公文小标宋" w:hint="eastAsia"/>
          <w:color w:val="000000" w:themeColor="text1"/>
          <w:sz w:val="44"/>
          <w:szCs w:val="44"/>
          <w:lang w:eastAsia="zh-CN"/>
        </w:rPr>
        <w:t>有土地上房屋征收补偿实施方案</w:t>
      </w:r>
    </w:p>
    <w:p w14:paraId="38D95669" w14:textId="1E4245FE" w:rsidR="00790A6B" w:rsidRDefault="00EA209F" w:rsidP="00E6173B">
      <w:pPr>
        <w:adjustRightInd w:val="0"/>
        <w:snapToGrid w:val="0"/>
        <w:spacing w:line="660" w:lineRule="exact"/>
        <w:ind w:leftChars="50" w:left="120" w:firstLineChars="1000" w:firstLine="3200"/>
        <w:jc w:val="both"/>
        <w:rPr>
          <w:rFonts w:ascii="方正公文楷体" w:eastAsia="方正公文楷体" w:hAnsi="方正公文楷体" w:cs="方正楷体简体"/>
          <w:color w:val="000000" w:themeColor="text1"/>
          <w:sz w:val="32"/>
          <w:szCs w:val="32"/>
          <w:lang w:eastAsia="zh-CN"/>
        </w:rPr>
      </w:pPr>
      <w:r w:rsidRPr="00E6173B">
        <w:rPr>
          <w:rFonts w:ascii="方正公文楷体" w:eastAsia="方正公文楷体" w:hAnsi="方正公文楷体" w:cs="方正楷体简体" w:hint="eastAsia"/>
          <w:color w:val="000000" w:themeColor="text1"/>
          <w:sz w:val="32"/>
          <w:szCs w:val="32"/>
          <w:lang w:eastAsia="zh-CN"/>
        </w:rPr>
        <w:t>（</w:t>
      </w:r>
      <w:r w:rsidR="00DD35E2" w:rsidRPr="00E6173B">
        <w:rPr>
          <w:rFonts w:ascii="方正公文楷体" w:eastAsia="方正公文楷体" w:hAnsi="方正公文楷体" w:cs="宋体" w:hint="eastAsia"/>
          <w:color w:val="000000" w:themeColor="text1"/>
          <w:sz w:val="32"/>
          <w:szCs w:val="32"/>
          <w:lang w:eastAsia="zh-CN"/>
        </w:rPr>
        <w:t>征求</w:t>
      </w:r>
      <w:r w:rsidR="00DD35E2" w:rsidRPr="00E6173B">
        <w:rPr>
          <w:rFonts w:ascii="方正公文楷体" w:eastAsia="方正公文楷体" w:hAnsi="方正公文楷体" w:cs="方正楷体简体" w:hint="eastAsia"/>
          <w:color w:val="000000" w:themeColor="text1"/>
          <w:sz w:val="32"/>
          <w:szCs w:val="32"/>
          <w:lang w:eastAsia="zh-CN"/>
        </w:rPr>
        <w:t>意</w:t>
      </w:r>
      <w:r w:rsidR="00DD35E2" w:rsidRPr="00E6173B">
        <w:rPr>
          <w:rFonts w:ascii="方正公文楷体" w:eastAsia="方正公文楷体" w:hAnsi="方正公文楷体" w:cs="宋体" w:hint="eastAsia"/>
          <w:color w:val="000000" w:themeColor="text1"/>
          <w:sz w:val="32"/>
          <w:szCs w:val="32"/>
          <w:lang w:eastAsia="zh-CN"/>
        </w:rPr>
        <w:t>见</w:t>
      </w:r>
      <w:r w:rsidRPr="00E6173B">
        <w:rPr>
          <w:rFonts w:ascii="方正公文楷体" w:eastAsia="方正公文楷体" w:hAnsi="方正公文楷体" w:cs="方正楷体简体" w:hint="eastAsia"/>
          <w:color w:val="000000" w:themeColor="text1"/>
          <w:sz w:val="32"/>
          <w:szCs w:val="32"/>
          <w:lang w:eastAsia="zh-CN"/>
        </w:rPr>
        <w:t>稿）</w:t>
      </w:r>
    </w:p>
    <w:p w14:paraId="5414216A" w14:textId="77777777" w:rsidR="00E6173B" w:rsidRPr="00E6173B" w:rsidRDefault="00E6173B" w:rsidP="00E6173B">
      <w:pPr>
        <w:adjustRightInd w:val="0"/>
        <w:snapToGrid w:val="0"/>
        <w:spacing w:line="590" w:lineRule="exact"/>
        <w:ind w:leftChars="50" w:left="120" w:firstLineChars="1000" w:firstLine="3200"/>
        <w:jc w:val="both"/>
        <w:rPr>
          <w:rFonts w:ascii="方正公文楷体" w:eastAsia="方正公文楷体" w:hAnsi="方正公文楷体" w:cs="方正楷体简体"/>
          <w:color w:val="000000" w:themeColor="text1"/>
          <w:sz w:val="32"/>
          <w:szCs w:val="32"/>
          <w:lang w:eastAsia="zh-CN"/>
        </w:rPr>
      </w:pPr>
    </w:p>
    <w:p w14:paraId="04D4C2E7" w14:textId="77777777" w:rsidR="00790A6B" w:rsidRPr="00E6173B" w:rsidRDefault="00EA209F" w:rsidP="00E6173B">
      <w:pPr>
        <w:adjustRightInd w:val="0"/>
        <w:snapToGrid w:val="0"/>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spacing w:val="10"/>
          <w:sz w:val="32"/>
          <w:szCs w:val="32"/>
          <w:lang w:eastAsia="zh-CN"/>
        </w:rPr>
        <w:t>因南京南站集疏运系统南环线快速化改造工程建设需要</w:t>
      </w:r>
      <w:r w:rsidRPr="00E6173B">
        <w:rPr>
          <w:rFonts w:eastAsia="方正公文仿宋"/>
          <w:color w:val="000000" w:themeColor="text1"/>
          <w:spacing w:val="10"/>
          <w:sz w:val="32"/>
          <w:szCs w:val="32"/>
          <w:lang w:eastAsia="zh-CN"/>
        </w:rPr>
        <w:t>，拟对该项目涉及国有土地上房屋实施征收工作，根据《国有土地上房屋征收与补偿条例》（国务院令第</w:t>
      </w:r>
      <w:r w:rsidRPr="00E6173B">
        <w:rPr>
          <w:rFonts w:eastAsia="方正公文仿宋"/>
          <w:color w:val="000000" w:themeColor="text1"/>
          <w:spacing w:val="10"/>
          <w:sz w:val="32"/>
          <w:szCs w:val="32"/>
          <w:lang w:eastAsia="zh-CN"/>
        </w:rPr>
        <w:t>590</w:t>
      </w:r>
      <w:r w:rsidRPr="00E6173B">
        <w:rPr>
          <w:rFonts w:eastAsia="方正公文仿宋"/>
          <w:color w:val="000000" w:themeColor="text1"/>
          <w:spacing w:val="10"/>
          <w:sz w:val="32"/>
          <w:szCs w:val="32"/>
          <w:lang w:eastAsia="zh-CN"/>
        </w:rPr>
        <w:t>号）、《南京市国有土地上房屋征收与补偿办法》（</w:t>
      </w:r>
      <w:bookmarkStart w:id="0" w:name="_GoBack"/>
      <w:bookmarkEnd w:id="0"/>
      <w:r w:rsidRPr="00E6173B">
        <w:rPr>
          <w:rFonts w:eastAsia="方正公文仿宋"/>
          <w:color w:val="000000" w:themeColor="text1"/>
          <w:spacing w:val="10"/>
          <w:sz w:val="32"/>
          <w:szCs w:val="32"/>
          <w:lang w:eastAsia="zh-CN"/>
        </w:rPr>
        <w:t>市政府令第</w:t>
      </w:r>
      <w:r w:rsidRPr="00E6173B">
        <w:rPr>
          <w:rFonts w:eastAsia="方正公文仿宋"/>
          <w:color w:val="000000" w:themeColor="text1"/>
          <w:spacing w:val="10"/>
          <w:sz w:val="32"/>
          <w:szCs w:val="32"/>
          <w:lang w:eastAsia="zh-CN"/>
        </w:rPr>
        <w:t>318</w:t>
      </w:r>
      <w:r w:rsidRPr="00E6173B">
        <w:rPr>
          <w:rFonts w:eastAsia="方正公文仿宋"/>
          <w:color w:val="000000" w:themeColor="text1"/>
          <w:spacing w:val="10"/>
          <w:sz w:val="32"/>
          <w:szCs w:val="32"/>
          <w:lang w:eastAsia="zh-CN"/>
        </w:rPr>
        <w:t>号）、《南京市国有土地上房屋征收补偿补助奖励规定》（宁建征字〔</w:t>
      </w:r>
      <w:r w:rsidRPr="00E6173B">
        <w:rPr>
          <w:rFonts w:eastAsia="方正公文仿宋"/>
          <w:color w:val="000000" w:themeColor="text1"/>
          <w:spacing w:val="10"/>
          <w:sz w:val="32"/>
          <w:szCs w:val="32"/>
          <w:lang w:eastAsia="zh-CN"/>
        </w:rPr>
        <w:t>2019</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490</w:t>
      </w:r>
      <w:r w:rsidRPr="00E6173B">
        <w:rPr>
          <w:rFonts w:eastAsia="方正公文仿宋"/>
          <w:color w:val="000000" w:themeColor="text1"/>
          <w:spacing w:val="10"/>
          <w:sz w:val="32"/>
          <w:szCs w:val="32"/>
          <w:lang w:eastAsia="zh-CN"/>
        </w:rPr>
        <w:t>号）、《南京市江宁区国有土地上房屋征收补偿补助奖励规定》（江宁政发〔</w:t>
      </w:r>
      <w:r w:rsidRPr="00E6173B">
        <w:rPr>
          <w:rFonts w:eastAsia="方正公文仿宋"/>
          <w:color w:val="000000" w:themeColor="text1"/>
          <w:spacing w:val="10"/>
          <w:sz w:val="32"/>
          <w:szCs w:val="32"/>
          <w:lang w:eastAsia="zh-CN"/>
        </w:rPr>
        <w:t>2020</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48</w:t>
      </w:r>
      <w:r w:rsidRPr="00E6173B">
        <w:rPr>
          <w:rFonts w:eastAsia="方正公文仿宋"/>
          <w:color w:val="000000" w:themeColor="text1"/>
          <w:spacing w:val="10"/>
          <w:sz w:val="32"/>
          <w:szCs w:val="32"/>
          <w:lang w:eastAsia="zh-CN"/>
        </w:rPr>
        <w:t>号）等相关规定，结合被征收范围内房屋的实际，拟定该项目征收补偿方案如下：</w:t>
      </w:r>
    </w:p>
    <w:p w14:paraId="7145D9B4" w14:textId="77777777" w:rsidR="00790A6B" w:rsidRPr="00E6173B" w:rsidRDefault="00EA209F" w:rsidP="00E6173B">
      <w:pPr>
        <w:pStyle w:val="Bodytext10"/>
        <w:adjustRightInd w:val="0"/>
        <w:snapToGrid w:val="0"/>
        <w:spacing w:line="590" w:lineRule="exact"/>
        <w:ind w:firstLineChars="200" w:firstLine="660"/>
        <w:jc w:val="both"/>
        <w:rPr>
          <w:rFonts w:ascii="方正公文黑体" w:eastAsia="方正公文黑体" w:hAnsi="方正公文黑体" w:cs="Times New Roman"/>
          <w:bCs/>
          <w:color w:val="000000" w:themeColor="text1"/>
          <w:spacing w:val="10"/>
          <w:sz w:val="32"/>
          <w:szCs w:val="32"/>
          <w:lang w:val="en-US" w:eastAsia="zh-CN"/>
        </w:rPr>
      </w:pPr>
      <w:r w:rsidRPr="00E6173B">
        <w:rPr>
          <w:rFonts w:ascii="方正公文黑体" w:eastAsia="方正公文黑体" w:hAnsi="方正公文黑体" w:cs="Times New Roman"/>
          <w:bCs/>
          <w:color w:val="000000" w:themeColor="text1"/>
          <w:spacing w:val="10"/>
          <w:sz w:val="32"/>
          <w:szCs w:val="32"/>
          <w:lang w:val="en-US" w:eastAsia="zh-CN"/>
        </w:rPr>
        <w:t>一、征收目的</w:t>
      </w:r>
    </w:p>
    <w:p w14:paraId="1FBDBAAA" w14:textId="77777777" w:rsidR="00790A6B" w:rsidRPr="00E6173B" w:rsidRDefault="00EA209F" w:rsidP="00E6173B">
      <w:pPr>
        <w:pStyle w:val="Bodytext10"/>
        <w:adjustRightInd w:val="0"/>
        <w:snapToGrid w:val="0"/>
        <w:spacing w:line="590" w:lineRule="exact"/>
        <w:ind w:firstLineChars="200" w:firstLine="660"/>
        <w:jc w:val="both"/>
        <w:rPr>
          <w:rFonts w:ascii="Times New Roman" w:eastAsia="方正公文仿宋" w:hAnsi="Times New Roman" w:cs="Times New Roman"/>
          <w:color w:val="000000" w:themeColor="text1"/>
          <w:spacing w:val="10"/>
          <w:sz w:val="32"/>
          <w:szCs w:val="32"/>
          <w:lang w:val="en-US" w:eastAsia="zh-CN"/>
        </w:rPr>
      </w:pPr>
      <w:r w:rsidRPr="00E6173B">
        <w:rPr>
          <w:rFonts w:ascii="Times New Roman" w:eastAsia="方正公文仿宋" w:hAnsi="Times New Roman" w:cs="Times New Roman"/>
          <w:color w:val="000000" w:themeColor="text1"/>
          <w:spacing w:val="10"/>
          <w:sz w:val="32"/>
          <w:szCs w:val="32"/>
          <w:lang w:eastAsia="zh-CN"/>
        </w:rPr>
        <w:t>南京南站集疏运系统南环线快速化改造</w:t>
      </w:r>
      <w:r w:rsidRPr="00E6173B">
        <w:rPr>
          <w:rFonts w:ascii="Times New Roman" w:eastAsia="方正公文仿宋" w:hAnsi="Times New Roman" w:cs="Times New Roman"/>
          <w:color w:val="000000" w:themeColor="text1"/>
          <w:spacing w:val="10"/>
          <w:sz w:val="32"/>
          <w:szCs w:val="32"/>
          <w:lang w:val="en-US" w:eastAsia="zh-CN"/>
        </w:rPr>
        <w:t>道路</w:t>
      </w:r>
      <w:r w:rsidRPr="00E6173B">
        <w:rPr>
          <w:rFonts w:ascii="Times New Roman" w:eastAsia="方正公文仿宋" w:hAnsi="Times New Roman" w:cs="Times New Roman"/>
          <w:color w:val="000000" w:themeColor="text1"/>
          <w:spacing w:val="10"/>
          <w:sz w:val="32"/>
          <w:szCs w:val="32"/>
          <w:lang w:eastAsia="zh-CN"/>
        </w:rPr>
        <w:t>工程</w:t>
      </w:r>
      <w:r w:rsidRPr="00E6173B">
        <w:rPr>
          <w:rFonts w:ascii="Times New Roman" w:eastAsia="方正公文仿宋" w:hAnsi="Times New Roman" w:cs="Times New Roman"/>
          <w:color w:val="000000" w:themeColor="text1"/>
          <w:spacing w:val="10"/>
          <w:sz w:val="32"/>
          <w:szCs w:val="32"/>
          <w:lang w:val="en-US" w:eastAsia="zh-CN"/>
        </w:rPr>
        <w:t>。</w:t>
      </w:r>
    </w:p>
    <w:p w14:paraId="4CAED15E" w14:textId="77777777" w:rsidR="00790A6B" w:rsidRPr="00E6173B" w:rsidRDefault="00EA209F" w:rsidP="00E6173B">
      <w:pPr>
        <w:pStyle w:val="Bodytext10"/>
        <w:adjustRightInd w:val="0"/>
        <w:snapToGrid w:val="0"/>
        <w:spacing w:line="590" w:lineRule="exact"/>
        <w:ind w:firstLineChars="200" w:firstLine="660"/>
        <w:jc w:val="both"/>
        <w:rPr>
          <w:rFonts w:ascii="方正公文黑体" w:eastAsia="方正公文黑体" w:hAnsi="方正公文黑体" w:cs="Times New Roman"/>
          <w:bCs/>
          <w:color w:val="000000" w:themeColor="text1"/>
          <w:spacing w:val="10"/>
          <w:sz w:val="32"/>
          <w:szCs w:val="32"/>
          <w:lang w:val="en-US" w:eastAsia="zh-CN"/>
        </w:rPr>
      </w:pPr>
      <w:r w:rsidRPr="00E6173B">
        <w:rPr>
          <w:rFonts w:ascii="方正公文黑体" w:eastAsia="方正公文黑体" w:hAnsi="方正公文黑体" w:cs="Times New Roman"/>
          <w:bCs/>
          <w:color w:val="000000" w:themeColor="text1"/>
          <w:spacing w:val="10"/>
          <w:sz w:val="32"/>
          <w:szCs w:val="32"/>
          <w:lang w:val="en-US" w:eastAsia="zh-CN"/>
        </w:rPr>
        <w:t>二、征收范围</w:t>
      </w:r>
    </w:p>
    <w:p w14:paraId="69A2D32B" w14:textId="20D1D584" w:rsidR="00790A6B" w:rsidRPr="00E6173B" w:rsidRDefault="00EA209F" w:rsidP="00E6173B">
      <w:pPr>
        <w:adjustRightInd w:val="0"/>
        <w:snapToGrid w:val="0"/>
        <w:spacing w:line="590" w:lineRule="exact"/>
        <w:ind w:firstLineChars="200" w:firstLine="660"/>
        <w:jc w:val="both"/>
        <w:rPr>
          <w:rFonts w:eastAsia="方正公文仿宋"/>
          <w:color w:val="000000" w:themeColor="text1"/>
          <w:spacing w:val="10"/>
          <w:sz w:val="32"/>
          <w:szCs w:val="32"/>
          <w:lang w:val="zh-TW" w:eastAsia="zh-CN" w:bidi="zh-TW"/>
        </w:rPr>
      </w:pPr>
      <w:r w:rsidRPr="00E6173B">
        <w:rPr>
          <w:rFonts w:eastAsia="方正公文仿宋"/>
          <w:color w:val="000000" w:themeColor="text1"/>
          <w:spacing w:val="10"/>
          <w:sz w:val="32"/>
          <w:szCs w:val="32"/>
          <w:lang w:val="zh-TW" w:eastAsia="zh-CN" w:bidi="zh-TW"/>
        </w:rPr>
        <w:t>南京南站集疏运系统南环线快速化改造工程涉及鑫泰国际广场房屋（具体征收范围以</w:t>
      </w:r>
      <w:r w:rsidRPr="00E6173B">
        <w:rPr>
          <w:rFonts w:eastAsia="方正公文仿宋"/>
          <w:spacing w:val="10"/>
          <w:sz w:val="32"/>
          <w:szCs w:val="32"/>
          <w:lang w:eastAsia="zh-CN"/>
        </w:rPr>
        <w:t>征收红线为准</w:t>
      </w:r>
      <w:r w:rsidRPr="00E6173B">
        <w:rPr>
          <w:rFonts w:eastAsia="方正公文仿宋"/>
          <w:color w:val="000000" w:themeColor="text1"/>
          <w:spacing w:val="10"/>
          <w:sz w:val="32"/>
          <w:szCs w:val="32"/>
          <w:lang w:val="zh-TW" w:eastAsia="zh-CN" w:bidi="zh-TW"/>
        </w:rPr>
        <w:t>）。</w:t>
      </w:r>
    </w:p>
    <w:p w14:paraId="268C1887" w14:textId="417185A2" w:rsidR="00790A6B" w:rsidRPr="00E6173B" w:rsidRDefault="00E6173B" w:rsidP="00E6173B">
      <w:pPr>
        <w:pStyle w:val="Bodytext10"/>
        <w:adjustRightInd w:val="0"/>
        <w:snapToGrid w:val="0"/>
        <w:spacing w:line="590" w:lineRule="exact"/>
        <w:ind w:firstLineChars="200" w:firstLine="660"/>
        <w:jc w:val="both"/>
        <w:rPr>
          <w:rFonts w:ascii="方正公文黑体" w:eastAsia="方正公文黑体" w:hAnsi="方正公文黑体" w:cs="Times New Roman"/>
          <w:bCs/>
          <w:color w:val="000000" w:themeColor="text1"/>
          <w:spacing w:val="10"/>
          <w:sz w:val="32"/>
          <w:szCs w:val="32"/>
          <w:lang w:val="en-US" w:eastAsia="zh-CN"/>
        </w:rPr>
      </w:pPr>
      <w:r>
        <w:rPr>
          <w:rFonts w:ascii="方正公文黑体" w:eastAsia="方正公文黑体" w:hAnsi="方正公文黑体" w:cs="Times New Roman" w:hint="eastAsia"/>
          <w:bCs/>
          <w:color w:val="000000" w:themeColor="text1"/>
          <w:spacing w:val="10"/>
          <w:sz w:val="32"/>
          <w:szCs w:val="32"/>
          <w:lang w:val="en-US" w:eastAsia="zh-CN"/>
        </w:rPr>
        <w:t>三、</w:t>
      </w:r>
      <w:r w:rsidRPr="00E6173B">
        <w:rPr>
          <w:rFonts w:ascii="方正公文黑体" w:eastAsia="方正公文黑体" w:hAnsi="方正公文黑体" w:cs="Times New Roman"/>
          <w:bCs/>
          <w:color w:val="000000" w:themeColor="text1"/>
          <w:spacing w:val="10"/>
          <w:sz w:val="32"/>
          <w:szCs w:val="32"/>
          <w:lang w:val="en-US" w:eastAsia="zh-CN"/>
        </w:rPr>
        <w:t>基本情况</w:t>
      </w:r>
    </w:p>
    <w:p w14:paraId="6795A8D7" w14:textId="77777777" w:rsidR="00790A6B" w:rsidRPr="00E6173B" w:rsidRDefault="00EA209F" w:rsidP="00E6173B">
      <w:pPr>
        <w:pStyle w:val="Bodytext10"/>
        <w:adjustRightInd w:val="0"/>
        <w:snapToGrid w:val="0"/>
        <w:spacing w:line="590" w:lineRule="exact"/>
        <w:ind w:firstLineChars="200" w:firstLine="660"/>
        <w:jc w:val="both"/>
        <w:rPr>
          <w:rFonts w:ascii="Times New Roman" w:eastAsia="方正公文仿宋" w:hAnsi="Times New Roman" w:cs="Times New Roman"/>
          <w:spacing w:val="10"/>
          <w:sz w:val="32"/>
          <w:szCs w:val="32"/>
        </w:rPr>
      </w:pPr>
      <w:r w:rsidRPr="00E6173B">
        <w:rPr>
          <w:rFonts w:ascii="Times New Roman" w:eastAsia="方正公文仿宋" w:hAnsi="Times New Roman" w:cs="Times New Roman"/>
          <w:color w:val="000000" w:themeColor="text1"/>
          <w:spacing w:val="10"/>
          <w:sz w:val="32"/>
          <w:szCs w:val="32"/>
          <w:lang w:eastAsia="zh-CN"/>
        </w:rPr>
        <w:t>涉及</w:t>
      </w:r>
      <w:r w:rsidRPr="00E6173B">
        <w:rPr>
          <w:rFonts w:ascii="Times New Roman" w:eastAsia="方正公文仿宋" w:hAnsi="Times New Roman" w:cs="Times New Roman"/>
          <w:color w:val="000000" w:themeColor="text1"/>
          <w:spacing w:val="10"/>
          <w:sz w:val="32"/>
          <w:szCs w:val="32"/>
          <w:lang w:val="en-US" w:eastAsia="zh-CN"/>
        </w:rPr>
        <w:t>被</w:t>
      </w:r>
      <w:r w:rsidRPr="00E6173B">
        <w:rPr>
          <w:rFonts w:ascii="Times New Roman" w:eastAsia="方正公文仿宋" w:hAnsi="Times New Roman" w:cs="Times New Roman"/>
          <w:color w:val="000000" w:themeColor="text1"/>
          <w:spacing w:val="10"/>
          <w:sz w:val="32"/>
          <w:szCs w:val="32"/>
          <w:lang w:eastAsia="zh-CN"/>
        </w:rPr>
        <w:t>征收人</w:t>
      </w:r>
      <w:r w:rsidRPr="00E6173B">
        <w:rPr>
          <w:rFonts w:ascii="Times New Roman" w:eastAsia="方正公文仿宋" w:hAnsi="Times New Roman" w:cs="Times New Roman"/>
          <w:color w:val="000000" w:themeColor="text1"/>
          <w:spacing w:val="10"/>
          <w:sz w:val="32"/>
          <w:szCs w:val="32"/>
          <w:lang w:val="en-US" w:eastAsia="zh-CN"/>
        </w:rPr>
        <w:t>162</w:t>
      </w:r>
      <w:r w:rsidRPr="00E6173B">
        <w:rPr>
          <w:rFonts w:ascii="Times New Roman" w:eastAsia="方正公文仿宋" w:hAnsi="Times New Roman" w:cs="Times New Roman"/>
          <w:color w:val="000000" w:themeColor="text1"/>
          <w:spacing w:val="10"/>
          <w:sz w:val="32"/>
          <w:szCs w:val="32"/>
          <w:lang w:val="en-US" w:eastAsia="zh-CN"/>
        </w:rPr>
        <w:t>户（家），其中成套住宅</w:t>
      </w:r>
      <w:r w:rsidRPr="00E6173B">
        <w:rPr>
          <w:rFonts w:ascii="Times New Roman" w:eastAsia="方正公文仿宋" w:hAnsi="Times New Roman" w:cs="Times New Roman"/>
          <w:color w:val="000000" w:themeColor="text1"/>
          <w:spacing w:val="10"/>
          <w:sz w:val="32"/>
          <w:szCs w:val="32"/>
          <w:lang w:eastAsia="zh-CN"/>
        </w:rPr>
        <w:t>160</w:t>
      </w:r>
      <w:r w:rsidRPr="00E6173B">
        <w:rPr>
          <w:rFonts w:ascii="Times New Roman" w:eastAsia="方正公文仿宋" w:hAnsi="Times New Roman" w:cs="Times New Roman"/>
          <w:color w:val="000000" w:themeColor="text1"/>
          <w:spacing w:val="10"/>
          <w:sz w:val="32"/>
          <w:szCs w:val="32"/>
          <w:lang w:eastAsia="zh-CN"/>
        </w:rPr>
        <w:t>户、</w:t>
      </w:r>
      <w:r w:rsidRPr="00E6173B">
        <w:rPr>
          <w:rFonts w:ascii="Times New Roman" w:eastAsia="方正公文仿宋" w:hAnsi="Times New Roman" w:cs="Times New Roman"/>
          <w:color w:val="000000" w:themeColor="text1"/>
          <w:spacing w:val="10"/>
          <w:sz w:val="32"/>
          <w:szCs w:val="32"/>
          <w:lang w:val="en-US" w:eastAsia="zh-CN"/>
        </w:rPr>
        <w:t>非住宅（商业）</w:t>
      </w:r>
      <w:r w:rsidRPr="00E6173B">
        <w:rPr>
          <w:rFonts w:ascii="Times New Roman" w:eastAsia="方正公文仿宋" w:hAnsi="Times New Roman" w:cs="Times New Roman"/>
          <w:color w:val="000000" w:themeColor="text1"/>
          <w:spacing w:val="10"/>
          <w:sz w:val="32"/>
          <w:szCs w:val="32"/>
          <w:lang w:eastAsia="zh-CN"/>
        </w:rPr>
        <w:t>2</w:t>
      </w:r>
      <w:r w:rsidRPr="00E6173B">
        <w:rPr>
          <w:rFonts w:ascii="Times New Roman" w:eastAsia="方正公文仿宋" w:hAnsi="Times New Roman" w:cs="Times New Roman"/>
          <w:color w:val="000000" w:themeColor="text1"/>
          <w:spacing w:val="10"/>
          <w:sz w:val="32"/>
          <w:szCs w:val="32"/>
          <w:lang w:eastAsia="zh-CN"/>
        </w:rPr>
        <w:t>家，需征收房屋总建筑面积约</w:t>
      </w:r>
      <w:r w:rsidRPr="00E6173B">
        <w:rPr>
          <w:rFonts w:ascii="Times New Roman" w:eastAsia="方正公文仿宋" w:hAnsi="Times New Roman" w:cs="Times New Roman"/>
          <w:color w:val="000000" w:themeColor="text1"/>
          <w:spacing w:val="10"/>
          <w:sz w:val="32"/>
          <w:szCs w:val="32"/>
          <w:lang w:val="en-US" w:eastAsia="zh-CN"/>
        </w:rPr>
        <w:t>2</w:t>
      </w:r>
      <w:r w:rsidRPr="00E6173B">
        <w:rPr>
          <w:rFonts w:ascii="Times New Roman" w:eastAsia="方正公文仿宋" w:hAnsi="Times New Roman" w:cs="Times New Roman"/>
          <w:color w:val="000000" w:themeColor="text1"/>
          <w:spacing w:val="10"/>
          <w:sz w:val="32"/>
          <w:szCs w:val="32"/>
          <w:lang w:eastAsia="zh-CN"/>
        </w:rPr>
        <w:t>.7</w:t>
      </w:r>
      <w:r w:rsidRPr="00E6173B">
        <w:rPr>
          <w:rFonts w:ascii="Times New Roman" w:eastAsia="方正公文仿宋" w:hAnsi="Times New Roman" w:cs="Times New Roman"/>
          <w:spacing w:val="10"/>
          <w:sz w:val="32"/>
          <w:szCs w:val="32"/>
        </w:rPr>
        <w:t>万平方米（</w:t>
      </w:r>
      <w:r w:rsidRPr="00E6173B">
        <w:rPr>
          <w:rFonts w:ascii="Times New Roman" w:eastAsia="方正公文仿宋" w:hAnsi="Times New Roman" w:cs="Times New Roman"/>
          <w:spacing w:val="10"/>
          <w:sz w:val="32"/>
          <w:szCs w:val="32"/>
          <w:lang w:eastAsia="zh-CN"/>
        </w:rPr>
        <w:t>最</w:t>
      </w:r>
      <w:r w:rsidRPr="00E6173B">
        <w:rPr>
          <w:rFonts w:ascii="Times New Roman" w:eastAsia="方正公文仿宋" w:hAnsi="Times New Roman" w:cs="Times New Roman"/>
          <w:spacing w:val="10"/>
          <w:sz w:val="32"/>
          <w:szCs w:val="32"/>
          <w:lang w:eastAsia="zh-CN"/>
        </w:rPr>
        <w:lastRenderedPageBreak/>
        <w:t>终</w:t>
      </w:r>
      <w:r w:rsidRPr="00E6173B">
        <w:rPr>
          <w:rFonts w:ascii="Times New Roman" w:eastAsia="方正公文仿宋" w:hAnsi="Times New Roman" w:cs="Times New Roman"/>
          <w:spacing w:val="10"/>
          <w:sz w:val="32"/>
          <w:szCs w:val="32"/>
        </w:rPr>
        <w:t>户数</w:t>
      </w:r>
      <w:r w:rsidRPr="00E6173B">
        <w:rPr>
          <w:rFonts w:ascii="Times New Roman" w:eastAsia="方正公文仿宋" w:hAnsi="Times New Roman" w:cs="Times New Roman"/>
          <w:spacing w:val="10"/>
          <w:sz w:val="32"/>
          <w:szCs w:val="32"/>
          <w:lang w:eastAsia="zh-CN"/>
        </w:rPr>
        <w:t>、</w:t>
      </w:r>
      <w:r w:rsidRPr="00E6173B">
        <w:rPr>
          <w:rFonts w:ascii="Times New Roman" w:eastAsia="方正公文仿宋" w:hAnsi="Times New Roman" w:cs="Times New Roman"/>
          <w:spacing w:val="10"/>
          <w:sz w:val="32"/>
          <w:szCs w:val="32"/>
        </w:rPr>
        <w:t>面积以公示为准）。</w:t>
      </w:r>
    </w:p>
    <w:p w14:paraId="2B6613AC" w14:textId="77777777" w:rsidR="00870E8E" w:rsidRPr="00E6173B" w:rsidRDefault="00EA209F" w:rsidP="00E6173B">
      <w:pPr>
        <w:pStyle w:val="Bodytext10"/>
        <w:adjustRightInd w:val="0"/>
        <w:snapToGrid w:val="0"/>
        <w:spacing w:line="590" w:lineRule="exact"/>
        <w:ind w:firstLineChars="200" w:firstLine="660"/>
        <w:jc w:val="both"/>
        <w:rPr>
          <w:rFonts w:ascii="方正公文黑体" w:eastAsia="方正公文黑体" w:hAnsi="方正公文黑体" w:cs="Times New Roman"/>
          <w:bCs/>
          <w:color w:val="000000" w:themeColor="text1"/>
          <w:spacing w:val="10"/>
          <w:sz w:val="32"/>
          <w:szCs w:val="32"/>
          <w:lang w:val="en-US" w:eastAsia="zh-CN"/>
        </w:rPr>
      </w:pPr>
      <w:r w:rsidRPr="00E6173B">
        <w:rPr>
          <w:rFonts w:ascii="方正公文黑体" w:eastAsia="方正公文黑体" w:hAnsi="方正公文黑体" w:cs="Times New Roman"/>
          <w:bCs/>
          <w:color w:val="000000" w:themeColor="text1"/>
          <w:spacing w:val="10"/>
          <w:sz w:val="32"/>
          <w:szCs w:val="32"/>
          <w:lang w:val="en-US" w:eastAsia="zh-CN"/>
        </w:rPr>
        <w:t>四、被征收房屋性质、建筑面积的认定</w:t>
      </w:r>
    </w:p>
    <w:p w14:paraId="57064EE9" w14:textId="0A1A3B6A" w:rsidR="00790A6B" w:rsidRPr="00E6173B" w:rsidRDefault="00EA209F" w:rsidP="00E6173B">
      <w:pPr>
        <w:adjustRightInd w:val="0"/>
        <w:snapToGrid w:val="0"/>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spacing w:val="10"/>
          <w:sz w:val="32"/>
          <w:szCs w:val="32"/>
          <w:lang w:eastAsia="zh-CN"/>
        </w:rPr>
        <w:t>被征收房屋的性质和建筑面积以房屋所有权证记载为准。</w:t>
      </w:r>
    </w:p>
    <w:p w14:paraId="280E1A7C" w14:textId="77777777" w:rsidR="00790A6B" w:rsidRPr="00E6173B" w:rsidRDefault="00EA209F" w:rsidP="00E6173B">
      <w:pPr>
        <w:adjustRightInd w:val="0"/>
        <w:snapToGrid w:val="0"/>
        <w:spacing w:line="590" w:lineRule="exact"/>
        <w:ind w:firstLineChars="198" w:firstLine="653"/>
        <w:jc w:val="both"/>
        <w:rPr>
          <w:rFonts w:ascii="方正公文黑体" w:eastAsia="方正公文黑体" w:hAnsi="方正公文黑体"/>
          <w:bCs/>
          <w:color w:val="000000" w:themeColor="text1"/>
          <w:spacing w:val="10"/>
          <w:sz w:val="32"/>
          <w:szCs w:val="32"/>
          <w:lang w:eastAsia="zh-CN" w:bidi="zh-TW"/>
        </w:rPr>
      </w:pPr>
      <w:r w:rsidRPr="00E6173B">
        <w:rPr>
          <w:rFonts w:ascii="方正公文黑体" w:eastAsia="方正公文黑体" w:hAnsi="方正公文黑体"/>
          <w:bCs/>
          <w:color w:val="000000" w:themeColor="text1"/>
          <w:spacing w:val="10"/>
          <w:sz w:val="32"/>
          <w:szCs w:val="32"/>
          <w:lang w:eastAsia="zh-CN" w:bidi="zh-TW"/>
        </w:rPr>
        <w:t>五、被征收房屋价值的确定</w:t>
      </w:r>
    </w:p>
    <w:p w14:paraId="401AD8B8" w14:textId="77777777" w:rsidR="00790A6B" w:rsidRPr="00E6173B" w:rsidRDefault="00EA209F" w:rsidP="00E6173B">
      <w:pPr>
        <w:spacing w:line="590" w:lineRule="exact"/>
        <w:ind w:firstLineChars="200" w:firstLine="660"/>
        <w:jc w:val="both"/>
        <w:rPr>
          <w:rFonts w:eastAsia="方正公文仿宋"/>
          <w:spacing w:val="10"/>
          <w:sz w:val="32"/>
          <w:szCs w:val="32"/>
          <w:lang w:eastAsia="zh-CN"/>
        </w:rPr>
      </w:pPr>
      <w:r w:rsidRPr="00E6173B">
        <w:rPr>
          <w:rFonts w:eastAsia="方正公文仿宋"/>
          <w:spacing w:val="10"/>
          <w:sz w:val="32"/>
          <w:szCs w:val="32"/>
          <w:lang w:eastAsia="zh-CN"/>
        </w:rPr>
        <w:t>被征收房屋价值由按法定程序选定的房地产评估机构依据房地产评估技术规范评估确定。</w:t>
      </w:r>
    </w:p>
    <w:p w14:paraId="60F8E43B" w14:textId="77777777" w:rsidR="00790A6B" w:rsidRPr="00E6173B" w:rsidRDefault="00EA209F" w:rsidP="00E6173B">
      <w:pPr>
        <w:adjustRightInd w:val="0"/>
        <w:snapToGrid w:val="0"/>
        <w:spacing w:line="590" w:lineRule="exact"/>
        <w:ind w:firstLineChars="200" w:firstLine="660"/>
        <w:jc w:val="both"/>
        <w:rPr>
          <w:rFonts w:ascii="方正公文黑体" w:eastAsia="方正公文黑体" w:hAnsi="方正公文黑体"/>
          <w:bCs/>
          <w:color w:val="000000" w:themeColor="text1"/>
          <w:spacing w:val="10"/>
          <w:sz w:val="32"/>
          <w:szCs w:val="32"/>
          <w:lang w:eastAsia="zh-CN" w:bidi="zh-TW"/>
        </w:rPr>
      </w:pPr>
      <w:r w:rsidRPr="00E6173B">
        <w:rPr>
          <w:rFonts w:ascii="方正公文黑体" w:eastAsia="方正公文黑体" w:hAnsi="方正公文黑体"/>
          <w:bCs/>
          <w:color w:val="000000" w:themeColor="text1"/>
          <w:spacing w:val="10"/>
          <w:sz w:val="32"/>
          <w:szCs w:val="32"/>
          <w:lang w:eastAsia="zh-CN" w:bidi="zh-TW"/>
        </w:rPr>
        <w:t>六、征收补偿方式</w:t>
      </w:r>
    </w:p>
    <w:p w14:paraId="4758A006" w14:textId="77777777" w:rsidR="00790A6B" w:rsidRPr="00E6173B" w:rsidRDefault="00EA209F" w:rsidP="00E6173B">
      <w:pPr>
        <w:adjustRightInd w:val="0"/>
        <w:snapToGrid w:val="0"/>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被征收人可选择货币补偿，也可选择房屋产权调换；</w:t>
      </w:r>
    </w:p>
    <w:p w14:paraId="2DFFD1EF" w14:textId="77777777" w:rsidR="00790A6B" w:rsidRPr="00E6173B" w:rsidRDefault="00EA209F" w:rsidP="00E6173B">
      <w:pPr>
        <w:adjustRightInd w:val="0"/>
        <w:snapToGrid w:val="0"/>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仅选择货币补偿且放弃申购征收安置房的被征收住宅，可选择房票安置。</w:t>
      </w:r>
    </w:p>
    <w:p w14:paraId="17449D95" w14:textId="66BFB7EF" w:rsidR="00790A6B" w:rsidRPr="00E6173B" w:rsidRDefault="002A4EDA" w:rsidP="00E6173B">
      <w:pPr>
        <w:adjustRightInd w:val="0"/>
        <w:snapToGrid w:val="0"/>
        <w:spacing w:line="590" w:lineRule="exact"/>
        <w:ind w:firstLineChars="200" w:firstLine="660"/>
        <w:jc w:val="both"/>
        <w:rPr>
          <w:rFonts w:ascii="方正公文黑体" w:eastAsia="方正公文黑体" w:hAnsi="方正公文黑体"/>
          <w:bCs/>
          <w:color w:val="000000" w:themeColor="text1"/>
          <w:spacing w:val="10"/>
          <w:sz w:val="32"/>
          <w:szCs w:val="32"/>
          <w:lang w:eastAsia="zh-CN" w:bidi="zh-TW"/>
        </w:rPr>
      </w:pPr>
      <w:bookmarkStart w:id="1" w:name="bookmark3"/>
      <w:bookmarkStart w:id="2" w:name="bookmark4"/>
      <w:bookmarkEnd w:id="1"/>
      <w:r w:rsidRPr="00E6173B">
        <w:rPr>
          <w:rFonts w:ascii="方正公文黑体" w:eastAsia="方正公文黑体" w:hAnsi="方正公文黑体"/>
          <w:bCs/>
          <w:color w:val="000000" w:themeColor="text1"/>
          <w:spacing w:val="10"/>
          <w:sz w:val="32"/>
          <w:szCs w:val="32"/>
          <w:lang w:eastAsia="zh-CN" w:bidi="zh-TW"/>
        </w:rPr>
        <w:t>七、住宅房屋征收补偿补助标准</w:t>
      </w:r>
    </w:p>
    <w:p w14:paraId="3E5E0C69" w14:textId="77777777" w:rsidR="00790A6B" w:rsidRPr="00E6173B" w:rsidRDefault="00EA209F" w:rsidP="006141B9">
      <w:pPr>
        <w:adjustRightInd w:val="0"/>
        <w:snapToGrid w:val="0"/>
        <w:spacing w:line="590" w:lineRule="exact"/>
        <w:ind w:firstLineChars="200" w:firstLine="660"/>
        <w:jc w:val="both"/>
        <w:rPr>
          <w:rFonts w:ascii="方正公文楷体" w:eastAsia="方正公文楷体" w:hAnsi="方正公文楷体"/>
          <w:color w:val="000000" w:themeColor="text1"/>
          <w:spacing w:val="10"/>
          <w:sz w:val="32"/>
          <w:szCs w:val="32"/>
          <w:lang w:eastAsia="zh-CN"/>
        </w:rPr>
      </w:pPr>
      <w:r w:rsidRPr="00E6173B">
        <w:rPr>
          <w:rFonts w:ascii="方正公文楷体" w:eastAsia="方正公文楷体" w:hAnsi="方正公文楷体"/>
          <w:color w:val="000000" w:themeColor="text1"/>
          <w:spacing w:val="10"/>
          <w:sz w:val="32"/>
          <w:szCs w:val="32"/>
          <w:lang w:eastAsia="zh-CN"/>
        </w:rPr>
        <w:t>（一）房屋征收有关补助费标准</w:t>
      </w:r>
    </w:p>
    <w:p w14:paraId="390EE339" w14:textId="77777777" w:rsidR="00790A6B" w:rsidRPr="00E6173B" w:rsidRDefault="00EA209F" w:rsidP="00E6173B">
      <w:pPr>
        <w:adjustRightInd w:val="0"/>
        <w:snapToGrid w:val="0"/>
        <w:spacing w:line="590" w:lineRule="exact"/>
        <w:ind w:firstLineChars="200" w:firstLine="661"/>
        <w:jc w:val="both"/>
        <w:rPr>
          <w:rFonts w:eastAsia="方正公文仿宋"/>
          <w:color w:val="000000" w:themeColor="text1"/>
          <w:spacing w:val="10"/>
          <w:sz w:val="32"/>
          <w:szCs w:val="32"/>
          <w:lang w:eastAsia="zh-CN"/>
        </w:rPr>
      </w:pPr>
      <w:r w:rsidRPr="00E6173B">
        <w:rPr>
          <w:rFonts w:eastAsia="方正公文仿宋"/>
          <w:b/>
          <w:bCs/>
          <w:color w:val="000000" w:themeColor="text1"/>
          <w:spacing w:val="10"/>
          <w:sz w:val="32"/>
          <w:szCs w:val="32"/>
          <w:lang w:eastAsia="zh-CN"/>
        </w:rPr>
        <w:t>1</w:t>
      </w:r>
      <w:r w:rsidRPr="00E6173B">
        <w:rPr>
          <w:rFonts w:eastAsia="方正公文仿宋"/>
          <w:b/>
          <w:bCs/>
          <w:color w:val="000000" w:themeColor="text1"/>
          <w:spacing w:val="10"/>
          <w:sz w:val="32"/>
          <w:szCs w:val="32"/>
          <w:lang w:eastAsia="zh-CN"/>
        </w:rPr>
        <w:t>、搬迁补助费：</w:t>
      </w:r>
      <w:r w:rsidRPr="00E6173B">
        <w:rPr>
          <w:rFonts w:eastAsia="方正公文仿宋"/>
          <w:color w:val="000000" w:themeColor="text1"/>
          <w:spacing w:val="10"/>
          <w:sz w:val="32"/>
          <w:szCs w:val="32"/>
          <w:lang w:eastAsia="zh-CN"/>
        </w:rPr>
        <w:t>按照被征收房屋合法建筑面积每平方米</w:t>
      </w:r>
      <w:r w:rsidRPr="00E6173B">
        <w:rPr>
          <w:rFonts w:eastAsia="方正公文仿宋"/>
          <w:color w:val="000000" w:themeColor="text1"/>
          <w:spacing w:val="10"/>
          <w:sz w:val="32"/>
          <w:szCs w:val="32"/>
          <w:lang w:eastAsia="zh-CN"/>
        </w:rPr>
        <w:t>80</w:t>
      </w:r>
      <w:r w:rsidRPr="00E6173B">
        <w:rPr>
          <w:rFonts w:eastAsia="方正公文仿宋"/>
          <w:color w:val="000000" w:themeColor="text1"/>
          <w:spacing w:val="10"/>
          <w:sz w:val="32"/>
          <w:szCs w:val="32"/>
          <w:lang w:eastAsia="zh-CN"/>
        </w:rPr>
        <w:t>元计算，每个权证（房屋所有权证或其他合法房产凭证）不足</w:t>
      </w:r>
      <w:r w:rsidRPr="00E6173B">
        <w:rPr>
          <w:rFonts w:eastAsia="方正公文仿宋"/>
          <w:color w:val="000000" w:themeColor="text1"/>
          <w:spacing w:val="10"/>
          <w:sz w:val="32"/>
          <w:szCs w:val="32"/>
          <w:lang w:eastAsia="zh-CN"/>
        </w:rPr>
        <w:t>2000</w:t>
      </w:r>
      <w:r w:rsidRPr="00E6173B">
        <w:rPr>
          <w:rFonts w:eastAsia="方正公文仿宋"/>
          <w:color w:val="000000" w:themeColor="text1"/>
          <w:spacing w:val="10"/>
          <w:sz w:val="32"/>
          <w:szCs w:val="32"/>
          <w:lang w:eastAsia="zh-CN"/>
        </w:rPr>
        <w:t>元的补足至</w:t>
      </w:r>
      <w:r w:rsidRPr="00E6173B">
        <w:rPr>
          <w:rFonts w:eastAsia="方正公文仿宋"/>
          <w:color w:val="000000" w:themeColor="text1"/>
          <w:spacing w:val="10"/>
          <w:sz w:val="32"/>
          <w:szCs w:val="32"/>
          <w:lang w:eastAsia="zh-CN"/>
        </w:rPr>
        <w:t>2000</w:t>
      </w:r>
      <w:r w:rsidRPr="00E6173B">
        <w:rPr>
          <w:rFonts w:eastAsia="方正公文仿宋"/>
          <w:color w:val="000000" w:themeColor="text1"/>
          <w:spacing w:val="10"/>
          <w:sz w:val="32"/>
          <w:szCs w:val="32"/>
          <w:lang w:eastAsia="zh-CN"/>
        </w:rPr>
        <w:t>元。</w:t>
      </w:r>
    </w:p>
    <w:p w14:paraId="0B2FDBB3" w14:textId="77777777" w:rsidR="00790A6B" w:rsidRPr="00E6173B" w:rsidRDefault="00EA209F" w:rsidP="00E6173B">
      <w:pPr>
        <w:adjustRightInd w:val="0"/>
        <w:snapToGrid w:val="0"/>
        <w:spacing w:line="590" w:lineRule="exact"/>
        <w:ind w:firstLineChars="200" w:firstLine="661"/>
        <w:jc w:val="both"/>
        <w:rPr>
          <w:rFonts w:eastAsia="方正公文仿宋"/>
          <w:color w:val="000000" w:themeColor="text1"/>
          <w:spacing w:val="10"/>
          <w:sz w:val="32"/>
          <w:szCs w:val="32"/>
          <w:lang w:eastAsia="zh-CN"/>
        </w:rPr>
      </w:pPr>
      <w:r w:rsidRPr="00E6173B">
        <w:rPr>
          <w:rFonts w:eastAsia="方正公文仿宋"/>
          <w:b/>
          <w:bCs/>
          <w:color w:val="000000" w:themeColor="text1"/>
          <w:spacing w:val="10"/>
          <w:sz w:val="32"/>
          <w:szCs w:val="32"/>
          <w:lang w:eastAsia="zh-CN"/>
        </w:rPr>
        <w:t>2</w:t>
      </w:r>
      <w:r w:rsidRPr="00E6173B">
        <w:rPr>
          <w:rFonts w:eastAsia="方正公文仿宋"/>
          <w:b/>
          <w:bCs/>
          <w:color w:val="000000" w:themeColor="text1"/>
          <w:spacing w:val="10"/>
          <w:sz w:val="32"/>
          <w:szCs w:val="32"/>
          <w:lang w:eastAsia="zh-CN"/>
        </w:rPr>
        <w:t>、临时安置补助费：</w:t>
      </w:r>
      <w:r w:rsidRPr="00E6173B">
        <w:rPr>
          <w:rFonts w:eastAsia="方正公文仿宋"/>
          <w:color w:val="000000" w:themeColor="text1"/>
          <w:spacing w:val="10"/>
          <w:sz w:val="32"/>
          <w:szCs w:val="32"/>
          <w:lang w:eastAsia="zh-CN"/>
        </w:rPr>
        <w:t>按征收项目周边地段安置房评估基准单价</w:t>
      </w:r>
      <w:r w:rsidRPr="00E6173B">
        <w:rPr>
          <w:rFonts w:eastAsia="方正公文仿宋"/>
          <w:color w:val="000000" w:themeColor="text1"/>
          <w:spacing w:val="10"/>
          <w:sz w:val="32"/>
          <w:szCs w:val="32"/>
          <w:lang w:eastAsia="zh-CN"/>
        </w:rPr>
        <w:t>1.5‰</w:t>
      </w:r>
      <w:r w:rsidRPr="00E6173B">
        <w:rPr>
          <w:rFonts w:eastAsia="方正公文仿宋"/>
          <w:color w:val="000000" w:themeColor="text1"/>
          <w:spacing w:val="10"/>
          <w:sz w:val="32"/>
          <w:szCs w:val="32"/>
          <w:lang w:eastAsia="zh-CN"/>
        </w:rPr>
        <w:t>的标准（保留小数点后</w:t>
      </w:r>
      <w:r w:rsidRPr="00E6173B">
        <w:rPr>
          <w:rFonts w:eastAsia="方正公文仿宋"/>
          <w:color w:val="000000" w:themeColor="text1"/>
          <w:spacing w:val="10"/>
          <w:sz w:val="32"/>
          <w:szCs w:val="32"/>
          <w:lang w:eastAsia="zh-CN"/>
        </w:rPr>
        <w:t>1</w:t>
      </w:r>
      <w:r w:rsidRPr="00E6173B">
        <w:rPr>
          <w:rFonts w:eastAsia="方正公文仿宋"/>
          <w:color w:val="000000" w:themeColor="text1"/>
          <w:spacing w:val="10"/>
          <w:sz w:val="32"/>
          <w:szCs w:val="32"/>
          <w:lang w:eastAsia="zh-CN"/>
        </w:rPr>
        <w:t>位），以每月每平方米为单位，按被征收房屋合法建筑面积计算临时安置补助费，不足</w:t>
      </w:r>
      <w:r w:rsidRPr="00E6173B">
        <w:rPr>
          <w:rFonts w:eastAsia="方正公文仿宋"/>
          <w:color w:val="000000" w:themeColor="text1"/>
          <w:spacing w:val="10"/>
          <w:sz w:val="32"/>
          <w:szCs w:val="32"/>
          <w:lang w:eastAsia="zh-CN"/>
        </w:rPr>
        <w:t>2000</w:t>
      </w:r>
      <w:r w:rsidRPr="00E6173B">
        <w:rPr>
          <w:rFonts w:eastAsia="方正公文仿宋"/>
          <w:color w:val="000000" w:themeColor="text1"/>
          <w:spacing w:val="10"/>
          <w:sz w:val="32"/>
          <w:szCs w:val="32"/>
          <w:lang w:eastAsia="zh-CN"/>
        </w:rPr>
        <w:t>元的补足至</w:t>
      </w:r>
      <w:r w:rsidRPr="00E6173B">
        <w:rPr>
          <w:rFonts w:eastAsia="方正公文仿宋"/>
          <w:color w:val="000000" w:themeColor="text1"/>
          <w:spacing w:val="10"/>
          <w:sz w:val="32"/>
          <w:szCs w:val="32"/>
          <w:lang w:eastAsia="zh-CN"/>
        </w:rPr>
        <w:t>2000</w:t>
      </w:r>
      <w:r w:rsidRPr="00E6173B">
        <w:rPr>
          <w:rFonts w:eastAsia="方正公文仿宋"/>
          <w:color w:val="000000" w:themeColor="text1"/>
          <w:spacing w:val="10"/>
          <w:sz w:val="32"/>
          <w:szCs w:val="32"/>
          <w:lang w:eastAsia="zh-CN"/>
        </w:rPr>
        <w:t>元。</w:t>
      </w:r>
    </w:p>
    <w:p w14:paraId="460C1B46"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实行货币补偿方式的，一次性发放</w:t>
      </w:r>
      <w:r w:rsidRPr="00E6173B">
        <w:rPr>
          <w:rFonts w:eastAsia="方正公文仿宋"/>
          <w:color w:val="000000" w:themeColor="text1"/>
          <w:spacing w:val="10"/>
          <w:sz w:val="32"/>
          <w:szCs w:val="32"/>
          <w:lang w:eastAsia="zh-CN"/>
        </w:rPr>
        <w:t>12</w:t>
      </w:r>
      <w:r w:rsidRPr="00E6173B">
        <w:rPr>
          <w:rFonts w:eastAsia="方正公文仿宋"/>
          <w:color w:val="000000" w:themeColor="text1"/>
          <w:spacing w:val="10"/>
          <w:sz w:val="32"/>
          <w:szCs w:val="32"/>
          <w:lang w:eastAsia="zh-CN"/>
        </w:rPr>
        <w:t>个月的临时安置费；实行产权调换的，按照产权调换协议约定的临时安置期限及临时安置补助费标准发放。</w:t>
      </w:r>
    </w:p>
    <w:p w14:paraId="597F1D93"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spacing w:val="10"/>
          <w:sz w:val="32"/>
          <w:szCs w:val="32"/>
          <w:lang w:eastAsia="zh-CN"/>
        </w:rPr>
        <w:lastRenderedPageBreak/>
        <w:t>征收安置房交付时，</w:t>
      </w:r>
      <w:r w:rsidRPr="00E6173B">
        <w:rPr>
          <w:rFonts w:eastAsia="方正公文仿宋"/>
          <w:color w:val="000000" w:themeColor="text1"/>
          <w:spacing w:val="10"/>
          <w:sz w:val="32"/>
          <w:szCs w:val="32"/>
          <w:lang w:eastAsia="zh-CN"/>
        </w:rPr>
        <w:t>另给予</w:t>
      </w:r>
      <w:r w:rsidRPr="00E6173B">
        <w:rPr>
          <w:rFonts w:eastAsia="方正公文仿宋"/>
          <w:color w:val="000000" w:themeColor="text1"/>
          <w:spacing w:val="10"/>
          <w:sz w:val="32"/>
          <w:szCs w:val="32"/>
          <w:lang w:eastAsia="zh-CN"/>
        </w:rPr>
        <w:t>3</w:t>
      </w:r>
      <w:r w:rsidRPr="00E6173B">
        <w:rPr>
          <w:rFonts w:eastAsia="方正公文仿宋"/>
          <w:color w:val="000000" w:themeColor="text1"/>
          <w:spacing w:val="10"/>
          <w:sz w:val="32"/>
          <w:szCs w:val="32"/>
          <w:lang w:eastAsia="zh-CN"/>
        </w:rPr>
        <w:t>个月装修临时安置补助费。</w:t>
      </w:r>
    </w:p>
    <w:p w14:paraId="7C9E85BD" w14:textId="4D586B27" w:rsidR="00790A6B" w:rsidRPr="00E6173B"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E6173B">
        <w:rPr>
          <w:rFonts w:eastAsia="方正公文仿宋"/>
          <w:b/>
          <w:bCs/>
          <w:color w:val="000000" w:themeColor="text1"/>
          <w:spacing w:val="10"/>
          <w:sz w:val="32"/>
          <w:szCs w:val="32"/>
          <w:lang w:eastAsia="zh-CN"/>
        </w:rPr>
        <w:t>3</w:t>
      </w:r>
      <w:r w:rsidRPr="00E6173B">
        <w:rPr>
          <w:rFonts w:eastAsia="方正公文仿宋"/>
          <w:b/>
          <w:bCs/>
          <w:color w:val="000000" w:themeColor="text1"/>
          <w:spacing w:val="10"/>
          <w:sz w:val="32"/>
          <w:szCs w:val="32"/>
          <w:lang w:eastAsia="zh-CN"/>
        </w:rPr>
        <w:t>、房屋设备拆移补助</w:t>
      </w:r>
      <w:r w:rsidR="006141B9">
        <w:rPr>
          <w:rFonts w:eastAsia="方正公文仿宋" w:hint="eastAsia"/>
          <w:b/>
          <w:bCs/>
          <w:color w:val="000000" w:themeColor="text1"/>
          <w:spacing w:val="10"/>
          <w:sz w:val="32"/>
          <w:szCs w:val="32"/>
          <w:lang w:eastAsia="zh-CN"/>
        </w:rPr>
        <w:t>费</w:t>
      </w:r>
      <w:r w:rsidRPr="00E6173B">
        <w:rPr>
          <w:rFonts w:eastAsia="方正公文仿宋"/>
          <w:b/>
          <w:bCs/>
          <w:color w:val="000000" w:themeColor="text1"/>
          <w:spacing w:val="10"/>
          <w:sz w:val="32"/>
          <w:szCs w:val="32"/>
          <w:lang w:eastAsia="zh-CN"/>
        </w:rPr>
        <w:t>：</w:t>
      </w:r>
    </w:p>
    <w:p w14:paraId="687D8EBB"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①</w:t>
      </w:r>
      <w:r w:rsidRPr="00E6173B">
        <w:rPr>
          <w:rFonts w:eastAsia="方正公文仿宋"/>
          <w:color w:val="000000" w:themeColor="text1"/>
          <w:spacing w:val="10"/>
          <w:sz w:val="32"/>
          <w:szCs w:val="32"/>
          <w:lang w:eastAsia="zh-CN"/>
        </w:rPr>
        <w:t>固定电话拆移补助费：</w:t>
      </w:r>
      <w:r w:rsidRPr="00E6173B">
        <w:rPr>
          <w:rFonts w:eastAsia="方正公文仿宋"/>
          <w:color w:val="000000" w:themeColor="text1"/>
          <w:spacing w:val="10"/>
          <w:sz w:val="32"/>
          <w:szCs w:val="32"/>
          <w:lang w:eastAsia="zh-CN"/>
        </w:rPr>
        <w:t>310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部；</w:t>
      </w:r>
    </w:p>
    <w:p w14:paraId="33D98B81"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②</w:t>
      </w:r>
      <w:r w:rsidRPr="00E6173B">
        <w:rPr>
          <w:rFonts w:eastAsia="方正公文仿宋"/>
          <w:color w:val="000000" w:themeColor="text1"/>
          <w:spacing w:val="10"/>
          <w:sz w:val="32"/>
          <w:szCs w:val="32"/>
          <w:lang w:eastAsia="zh-CN"/>
        </w:rPr>
        <w:t>有线电视拆移补助费：</w:t>
      </w:r>
      <w:r w:rsidRPr="00E6173B">
        <w:rPr>
          <w:rFonts w:eastAsia="方正公文仿宋"/>
          <w:color w:val="000000" w:themeColor="text1"/>
          <w:spacing w:val="10"/>
          <w:sz w:val="32"/>
          <w:szCs w:val="32"/>
          <w:lang w:eastAsia="zh-CN"/>
        </w:rPr>
        <w:t>400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户；</w:t>
      </w:r>
    </w:p>
    <w:p w14:paraId="3BC99919"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③</w:t>
      </w:r>
      <w:r w:rsidRPr="00E6173B">
        <w:rPr>
          <w:rFonts w:eastAsia="方正公文仿宋"/>
          <w:color w:val="000000" w:themeColor="text1"/>
          <w:spacing w:val="10"/>
          <w:sz w:val="32"/>
          <w:szCs w:val="32"/>
          <w:lang w:eastAsia="zh-CN"/>
        </w:rPr>
        <w:t>宽带网拆除补助费：</w:t>
      </w:r>
      <w:r w:rsidRPr="00E6173B">
        <w:rPr>
          <w:rFonts w:eastAsia="方正公文仿宋"/>
          <w:color w:val="000000" w:themeColor="text1"/>
          <w:spacing w:val="10"/>
          <w:sz w:val="32"/>
          <w:szCs w:val="32"/>
          <w:lang w:eastAsia="zh-CN"/>
        </w:rPr>
        <w:t>500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端口；</w:t>
      </w:r>
    </w:p>
    <w:p w14:paraId="400327A1"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④</w:t>
      </w:r>
      <w:r w:rsidRPr="00E6173B">
        <w:rPr>
          <w:rFonts w:eastAsia="方正公文仿宋"/>
          <w:color w:val="000000" w:themeColor="text1"/>
          <w:spacing w:val="10"/>
          <w:sz w:val="32"/>
          <w:szCs w:val="32"/>
          <w:lang w:eastAsia="zh-CN"/>
        </w:rPr>
        <w:t>空调拆装补助费：</w:t>
      </w:r>
      <w:r w:rsidRPr="00E6173B">
        <w:rPr>
          <w:rFonts w:eastAsia="方正公文仿宋"/>
          <w:color w:val="000000" w:themeColor="text1"/>
          <w:spacing w:val="10"/>
          <w:sz w:val="32"/>
          <w:szCs w:val="32"/>
          <w:lang w:eastAsia="zh-CN"/>
        </w:rPr>
        <w:t>500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台；</w:t>
      </w:r>
    </w:p>
    <w:p w14:paraId="54141345"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⑤</w:t>
      </w:r>
      <w:r w:rsidRPr="00E6173B">
        <w:rPr>
          <w:rFonts w:eastAsia="方正公文仿宋"/>
          <w:color w:val="000000" w:themeColor="text1"/>
          <w:spacing w:val="10"/>
          <w:sz w:val="32"/>
          <w:szCs w:val="32"/>
          <w:lang w:eastAsia="zh-CN"/>
        </w:rPr>
        <w:t>管道煤气拆除补助费：</w:t>
      </w:r>
      <w:r w:rsidRPr="00E6173B">
        <w:rPr>
          <w:rFonts w:eastAsia="方正公文仿宋"/>
          <w:color w:val="000000" w:themeColor="text1"/>
          <w:spacing w:val="10"/>
          <w:sz w:val="32"/>
          <w:szCs w:val="32"/>
          <w:lang w:eastAsia="zh-CN"/>
        </w:rPr>
        <w:t>2800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户；</w:t>
      </w:r>
    </w:p>
    <w:p w14:paraId="2134185B"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⑥</w:t>
      </w:r>
      <w:r w:rsidRPr="00E6173B">
        <w:rPr>
          <w:rFonts w:eastAsia="方正公文仿宋"/>
          <w:color w:val="000000" w:themeColor="text1"/>
          <w:spacing w:val="10"/>
          <w:sz w:val="32"/>
          <w:szCs w:val="32"/>
          <w:lang w:eastAsia="zh-CN"/>
        </w:rPr>
        <w:t>热水器（含太阳能热水器）拆除补助费：</w:t>
      </w:r>
      <w:r w:rsidRPr="00E6173B">
        <w:rPr>
          <w:rFonts w:eastAsia="方正公文仿宋"/>
          <w:color w:val="000000" w:themeColor="text1"/>
          <w:spacing w:val="10"/>
          <w:sz w:val="32"/>
          <w:szCs w:val="32"/>
          <w:lang w:eastAsia="zh-CN"/>
        </w:rPr>
        <w:t>3000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台；</w:t>
      </w:r>
    </w:p>
    <w:p w14:paraId="6697302D"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⑦</w:t>
      </w:r>
      <w:r w:rsidRPr="00E6173B">
        <w:rPr>
          <w:rFonts w:eastAsia="方正公文仿宋"/>
          <w:color w:val="000000" w:themeColor="text1"/>
          <w:spacing w:val="10"/>
          <w:sz w:val="32"/>
          <w:szCs w:val="32"/>
          <w:lang w:eastAsia="zh-CN"/>
        </w:rPr>
        <w:t>电增容至</w:t>
      </w:r>
      <w:r w:rsidRPr="00E6173B">
        <w:rPr>
          <w:rFonts w:eastAsia="方正公文仿宋"/>
          <w:color w:val="000000" w:themeColor="text1"/>
          <w:spacing w:val="10"/>
          <w:sz w:val="32"/>
          <w:szCs w:val="32"/>
          <w:lang w:eastAsia="zh-CN"/>
        </w:rPr>
        <w:t>8</w:t>
      </w:r>
      <w:r w:rsidRPr="00E6173B">
        <w:rPr>
          <w:rFonts w:eastAsia="方正公文仿宋"/>
          <w:color w:val="000000" w:themeColor="text1"/>
          <w:spacing w:val="10"/>
          <w:sz w:val="32"/>
          <w:szCs w:val="32"/>
          <w:lang w:eastAsia="zh-CN"/>
        </w:rPr>
        <w:t>千瓦拆除补助费：</w:t>
      </w:r>
      <w:r w:rsidRPr="00E6173B">
        <w:rPr>
          <w:rFonts w:eastAsia="方正公文仿宋"/>
          <w:color w:val="000000" w:themeColor="text1"/>
          <w:spacing w:val="10"/>
          <w:sz w:val="32"/>
          <w:szCs w:val="32"/>
          <w:lang w:eastAsia="zh-CN"/>
        </w:rPr>
        <w:t>280</w:t>
      </w:r>
      <w:r w:rsidRPr="00E6173B">
        <w:rPr>
          <w:rFonts w:eastAsia="方正公文仿宋"/>
          <w:color w:val="000000" w:themeColor="text1"/>
          <w:spacing w:val="10"/>
          <w:sz w:val="32"/>
          <w:szCs w:val="32"/>
          <w:lang w:eastAsia="zh-CN"/>
        </w:rPr>
        <w:t>元</w:t>
      </w:r>
      <w:r w:rsidRPr="00E6173B">
        <w:rPr>
          <w:rFonts w:eastAsia="方正公文仿宋"/>
          <w:color w:val="000000" w:themeColor="text1"/>
          <w:spacing w:val="10"/>
          <w:sz w:val="32"/>
          <w:szCs w:val="32"/>
          <w:lang w:eastAsia="zh-CN"/>
        </w:rPr>
        <w:t>/</w:t>
      </w:r>
      <w:r w:rsidRPr="00E6173B">
        <w:rPr>
          <w:rFonts w:eastAsia="方正公文仿宋"/>
          <w:color w:val="000000" w:themeColor="text1"/>
          <w:spacing w:val="10"/>
          <w:sz w:val="32"/>
          <w:szCs w:val="32"/>
          <w:lang w:eastAsia="zh-CN"/>
        </w:rPr>
        <w:t>户。</w:t>
      </w:r>
    </w:p>
    <w:p w14:paraId="51201560" w14:textId="77777777" w:rsidR="00790A6B" w:rsidRPr="00E6173B" w:rsidRDefault="00EA209F" w:rsidP="006141B9">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征收非住宅设备迁移费用参照征收住宅房屋标准补助。</w:t>
      </w:r>
    </w:p>
    <w:p w14:paraId="56E0D459" w14:textId="77777777" w:rsidR="00790A6B" w:rsidRPr="006141B9" w:rsidRDefault="00EA209F" w:rsidP="00E6173B">
      <w:pPr>
        <w:adjustRightInd w:val="0"/>
        <w:snapToGrid w:val="0"/>
        <w:spacing w:line="590" w:lineRule="exact"/>
        <w:ind w:firstLineChars="200" w:firstLine="660"/>
        <w:jc w:val="both"/>
        <w:rPr>
          <w:rFonts w:ascii="方正公文楷体" w:eastAsia="方正公文楷体" w:hAnsi="方正公文楷体"/>
          <w:color w:val="000000" w:themeColor="text1"/>
          <w:spacing w:val="10"/>
          <w:sz w:val="32"/>
          <w:szCs w:val="32"/>
          <w:lang w:eastAsia="zh-CN"/>
        </w:rPr>
      </w:pPr>
      <w:r w:rsidRPr="006141B9">
        <w:rPr>
          <w:rFonts w:ascii="方正公文楷体" w:eastAsia="方正公文楷体" w:hAnsi="方正公文楷体"/>
          <w:color w:val="000000" w:themeColor="text1"/>
          <w:spacing w:val="10"/>
          <w:sz w:val="32"/>
          <w:szCs w:val="32"/>
          <w:lang w:eastAsia="zh-CN"/>
        </w:rPr>
        <w:t>（二）关于搬迁奖励标准</w:t>
      </w:r>
    </w:p>
    <w:p w14:paraId="0A3F3752" w14:textId="77777777" w:rsidR="00790A6B" w:rsidRPr="00E6173B" w:rsidRDefault="00EA209F" w:rsidP="00E6173B">
      <w:pPr>
        <w:adjustRightInd w:val="0"/>
        <w:snapToGrid w:val="0"/>
        <w:spacing w:line="590" w:lineRule="exact"/>
        <w:ind w:firstLineChars="196" w:firstLine="647"/>
        <w:jc w:val="both"/>
        <w:rPr>
          <w:rFonts w:eastAsia="方正公文仿宋"/>
          <w:bCs/>
          <w:spacing w:val="10"/>
          <w:sz w:val="32"/>
          <w:szCs w:val="32"/>
          <w:lang w:eastAsia="zh-CN"/>
        </w:rPr>
      </w:pPr>
      <w:r w:rsidRPr="00E6173B">
        <w:rPr>
          <w:rFonts w:eastAsia="方正公文仿宋"/>
          <w:color w:val="000000" w:themeColor="text1"/>
          <w:spacing w:val="10"/>
          <w:sz w:val="32"/>
          <w:szCs w:val="32"/>
          <w:lang w:eastAsia="zh-CN"/>
        </w:rPr>
        <w:t>1</w:t>
      </w:r>
      <w:r w:rsidRPr="00E6173B">
        <w:rPr>
          <w:rFonts w:eastAsia="方正公文仿宋"/>
          <w:color w:val="000000" w:themeColor="text1"/>
          <w:spacing w:val="10"/>
          <w:sz w:val="32"/>
          <w:szCs w:val="32"/>
          <w:lang w:eastAsia="zh-CN"/>
        </w:rPr>
        <w:t>、被征收人在签约期限内搬迁，仅选择货币补偿且放弃申购征收安置房的，可以给予被征收房屋建筑面积每平方米</w:t>
      </w:r>
      <w:r w:rsidRPr="00E6173B">
        <w:rPr>
          <w:rFonts w:eastAsia="方正公文仿宋"/>
          <w:color w:val="000000" w:themeColor="text1"/>
          <w:spacing w:val="10"/>
          <w:sz w:val="32"/>
          <w:szCs w:val="32"/>
          <w:lang w:eastAsia="zh-CN"/>
        </w:rPr>
        <w:t>2000</w:t>
      </w:r>
      <w:r w:rsidRPr="00E6173B">
        <w:rPr>
          <w:rFonts w:eastAsia="方正公文仿宋"/>
          <w:color w:val="000000" w:themeColor="text1"/>
          <w:spacing w:val="10"/>
          <w:sz w:val="32"/>
          <w:szCs w:val="32"/>
          <w:lang w:eastAsia="zh-CN"/>
        </w:rPr>
        <w:t>元的签约搬迁奖励。</w:t>
      </w:r>
    </w:p>
    <w:p w14:paraId="363A083A" w14:textId="77777777" w:rsidR="00790A6B" w:rsidRPr="00E6173B" w:rsidRDefault="00EA209F" w:rsidP="00E6173B">
      <w:pPr>
        <w:spacing w:line="590" w:lineRule="exact"/>
        <w:ind w:firstLineChars="200" w:firstLine="660"/>
        <w:jc w:val="both"/>
        <w:rPr>
          <w:rFonts w:eastAsia="方正公文仿宋"/>
          <w:spacing w:val="10"/>
          <w:sz w:val="32"/>
          <w:szCs w:val="32"/>
          <w:lang w:eastAsia="zh-CN"/>
        </w:rPr>
      </w:pPr>
      <w:r w:rsidRPr="00E6173B">
        <w:rPr>
          <w:rFonts w:eastAsia="方正公文仿宋"/>
          <w:color w:val="000000" w:themeColor="text1"/>
          <w:spacing w:val="10"/>
          <w:sz w:val="32"/>
          <w:szCs w:val="32"/>
          <w:lang w:eastAsia="zh-CN"/>
        </w:rPr>
        <w:t>2</w:t>
      </w:r>
      <w:r w:rsidRPr="00E6173B">
        <w:rPr>
          <w:rFonts w:eastAsia="方正公文仿宋"/>
          <w:color w:val="000000" w:themeColor="text1"/>
          <w:spacing w:val="10"/>
          <w:sz w:val="32"/>
          <w:szCs w:val="32"/>
          <w:lang w:eastAsia="zh-CN"/>
        </w:rPr>
        <w:t>、</w:t>
      </w:r>
      <w:r w:rsidRPr="00E6173B">
        <w:rPr>
          <w:rFonts w:eastAsia="方正公文仿宋"/>
          <w:spacing w:val="10"/>
          <w:sz w:val="32"/>
          <w:szCs w:val="32"/>
          <w:lang w:eastAsia="zh-CN"/>
        </w:rPr>
        <w:t>被征收人在签约期限内完成搬迁并办理房屋交接手续的，根据被征收房屋合法建筑面积或经认定的建筑面积，给予每平方米</w:t>
      </w:r>
      <w:r w:rsidRPr="00E6173B">
        <w:rPr>
          <w:rFonts w:eastAsia="方正公文仿宋"/>
          <w:spacing w:val="10"/>
          <w:sz w:val="32"/>
          <w:szCs w:val="32"/>
          <w:lang w:eastAsia="zh-CN"/>
        </w:rPr>
        <w:t>1000</w:t>
      </w:r>
      <w:r w:rsidRPr="00E6173B">
        <w:rPr>
          <w:rFonts w:eastAsia="方正公文仿宋"/>
          <w:spacing w:val="10"/>
          <w:sz w:val="32"/>
          <w:szCs w:val="32"/>
          <w:lang w:eastAsia="zh-CN"/>
        </w:rPr>
        <w:t>元的一次性提前搬家奖励费，每个权证（房屋所有权证或者其他合法房产凭证）不足</w:t>
      </w:r>
      <w:r w:rsidRPr="00E6173B">
        <w:rPr>
          <w:rFonts w:eastAsia="方正公文仿宋"/>
          <w:spacing w:val="10"/>
          <w:sz w:val="32"/>
          <w:szCs w:val="32"/>
          <w:lang w:eastAsia="zh-CN"/>
        </w:rPr>
        <w:t>50000</w:t>
      </w:r>
      <w:r w:rsidRPr="00E6173B">
        <w:rPr>
          <w:rFonts w:eastAsia="方正公文仿宋"/>
          <w:spacing w:val="10"/>
          <w:sz w:val="32"/>
          <w:szCs w:val="32"/>
          <w:lang w:eastAsia="zh-CN"/>
        </w:rPr>
        <w:t>元的补足至</w:t>
      </w:r>
      <w:r w:rsidRPr="00E6173B">
        <w:rPr>
          <w:rFonts w:eastAsia="方正公文仿宋"/>
          <w:spacing w:val="10"/>
          <w:sz w:val="32"/>
          <w:szCs w:val="32"/>
          <w:lang w:eastAsia="zh-CN"/>
        </w:rPr>
        <w:t>50000</w:t>
      </w:r>
      <w:r w:rsidRPr="00E6173B">
        <w:rPr>
          <w:rFonts w:eastAsia="方正公文仿宋"/>
          <w:spacing w:val="10"/>
          <w:sz w:val="32"/>
          <w:szCs w:val="32"/>
          <w:lang w:eastAsia="zh-CN"/>
        </w:rPr>
        <w:t>元。</w:t>
      </w:r>
    </w:p>
    <w:p w14:paraId="6B5A5ED4" w14:textId="6ED622F3" w:rsidR="00790A6B" w:rsidRPr="006141B9" w:rsidRDefault="002A4EDA" w:rsidP="00E6173B">
      <w:pPr>
        <w:spacing w:line="590" w:lineRule="exact"/>
        <w:ind w:firstLineChars="150" w:firstLine="495"/>
        <w:jc w:val="both"/>
        <w:rPr>
          <w:rFonts w:ascii="方正公文黑体" w:eastAsia="方正公文黑体" w:hAnsi="方正公文黑体"/>
          <w:bCs/>
          <w:color w:val="000000" w:themeColor="text1"/>
          <w:spacing w:val="10"/>
          <w:sz w:val="32"/>
          <w:szCs w:val="32"/>
          <w:lang w:eastAsia="zh-CN" w:bidi="zh-TW"/>
        </w:rPr>
      </w:pPr>
      <w:r w:rsidRPr="006141B9">
        <w:rPr>
          <w:rFonts w:ascii="方正公文黑体" w:eastAsia="方正公文黑体" w:hAnsi="方正公文黑体"/>
          <w:bCs/>
          <w:color w:val="000000" w:themeColor="text1"/>
          <w:spacing w:val="10"/>
          <w:sz w:val="32"/>
          <w:szCs w:val="32"/>
          <w:lang w:eastAsia="zh-CN" w:bidi="zh-TW"/>
        </w:rPr>
        <w:t>八、非住宅房屋征收补偿补助标准</w:t>
      </w:r>
    </w:p>
    <w:p w14:paraId="04F4C8FB" w14:textId="77777777" w:rsidR="00790A6B" w:rsidRPr="006141B9" w:rsidRDefault="00EA209F" w:rsidP="006141B9">
      <w:pPr>
        <w:adjustRightInd w:val="0"/>
        <w:snapToGrid w:val="0"/>
        <w:spacing w:line="590" w:lineRule="exact"/>
        <w:ind w:firstLineChars="200" w:firstLine="660"/>
        <w:jc w:val="both"/>
        <w:rPr>
          <w:rFonts w:ascii="方正公文楷体" w:eastAsia="方正公文楷体" w:hAnsi="方正公文楷体"/>
          <w:color w:val="000000" w:themeColor="text1"/>
          <w:spacing w:val="10"/>
          <w:sz w:val="32"/>
          <w:szCs w:val="32"/>
          <w:lang w:eastAsia="zh-CN"/>
        </w:rPr>
      </w:pPr>
      <w:r w:rsidRPr="006141B9">
        <w:rPr>
          <w:rFonts w:ascii="方正公文楷体" w:eastAsia="方正公文楷体" w:hAnsi="方正公文楷体"/>
          <w:color w:val="000000" w:themeColor="text1"/>
          <w:spacing w:val="10"/>
          <w:sz w:val="32"/>
          <w:szCs w:val="32"/>
          <w:lang w:eastAsia="zh-CN"/>
        </w:rPr>
        <w:t>（一）关于设备的拆除、安装、搬运和重置费用</w:t>
      </w:r>
    </w:p>
    <w:p w14:paraId="3DCEF045"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shd w:val="clear" w:color="auto" w:fill="FFFFFF"/>
        </w:rPr>
      </w:pPr>
      <w:r w:rsidRPr="00E6173B">
        <w:rPr>
          <w:rFonts w:ascii="Times New Roman" w:eastAsia="方正公文仿宋" w:hAnsi="Times New Roman"/>
          <w:color w:val="000000" w:themeColor="text1"/>
          <w:spacing w:val="10"/>
          <w:sz w:val="32"/>
          <w:szCs w:val="32"/>
          <w:shd w:val="clear" w:color="auto" w:fill="FFFFFF"/>
        </w:rPr>
        <w:t>1</w:t>
      </w:r>
      <w:r w:rsidRPr="00E6173B">
        <w:rPr>
          <w:rFonts w:ascii="Times New Roman" w:eastAsia="方正公文仿宋" w:hAnsi="Times New Roman"/>
          <w:color w:val="000000" w:themeColor="text1"/>
          <w:spacing w:val="10"/>
          <w:sz w:val="32"/>
          <w:szCs w:val="32"/>
          <w:shd w:val="clear" w:color="auto" w:fill="FFFFFF"/>
        </w:rPr>
        <w:t>、征收生产用房时，对设备的拆除、安装和搬运可以给</w:t>
      </w:r>
      <w:r w:rsidRPr="00E6173B">
        <w:rPr>
          <w:rFonts w:ascii="Times New Roman" w:eastAsia="方正公文仿宋" w:hAnsi="Times New Roman"/>
          <w:color w:val="000000" w:themeColor="text1"/>
          <w:spacing w:val="10"/>
          <w:sz w:val="32"/>
          <w:szCs w:val="32"/>
          <w:shd w:val="clear" w:color="auto" w:fill="FFFFFF"/>
        </w:rPr>
        <w:lastRenderedPageBreak/>
        <w:t>予不超过房地产评估价格</w:t>
      </w:r>
      <w:r w:rsidRPr="00E6173B">
        <w:rPr>
          <w:rFonts w:ascii="Times New Roman" w:eastAsia="方正公文仿宋" w:hAnsi="Times New Roman"/>
          <w:color w:val="000000" w:themeColor="text1"/>
          <w:spacing w:val="10"/>
          <w:sz w:val="32"/>
          <w:szCs w:val="32"/>
          <w:shd w:val="clear" w:color="auto" w:fill="FFFFFF"/>
        </w:rPr>
        <w:t>8%</w:t>
      </w:r>
      <w:r w:rsidRPr="00E6173B">
        <w:rPr>
          <w:rFonts w:ascii="Times New Roman" w:eastAsia="方正公文仿宋" w:hAnsi="Times New Roman"/>
          <w:color w:val="000000" w:themeColor="text1"/>
          <w:spacing w:val="10"/>
          <w:sz w:val="32"/>
          <w:szCs w:val="32"/>
          <w:shd w:val="clear" w:color="auto" w:fill="FFFFFF"/>
        </w:rPr>
        <w:t>的设备迁移费。</w:t>
      </w:r>
    </w:p>
    <w:p w14:paraId="46E44B8D"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rPr>
      </w:pPr>
      <w:r w:rsidRPr="00E6173B">
        <w:rPr>
          <w:rFonts w:ascii="Times New Roman" w:eastAsia="方正公文仿宋" w:hAnsi="Times New Roman"/>
          <w:color w:val="000000" w:themeColor="text1"/>
          <w:spacing w:val="10"/>
          <w:sz w:val="32"/>
          <w:szCs w:val="32"/>
          <w:shd w:val="clear" w:color="auto" w:fill="FFFFFF"/>
        </w:rPr>
        <w:t>征收其他非住宅房屋时，可以给予不超过房地产评估价格</w:t>
      </w:r>
      <w:r w:rsidRPr="00E6173B">
        <w:rPr>
          <w:rFonts w:ascii="Times New Roman" w:eastAsia="方正公文仿宋" w:hAnsi="Times New Roman"/>
          <w:color w:val="000000" w:themeColor="text1"/>
          <w:spacing w:val="10"/>
          <w:sz w:val="32"/>
          <w:szCs w:val="32"/>
          <w:shd w:val="clear" w:color="auto" w:fill="FFFFFF"/>
        </w:rPr>
        <w:t>4%</w:t>
      </w:r>
      <w:r w:rsidRPr="00E6173B">
        <w:rPr>
          <w:rFonts w:ascii="Times New Roman" w:eastAsia="方正公文仿宋" w:hAnsi="Times New Roman"/>
          <w:color w:val="000000" w:themeColor="text1"/>
          <w:spacing w:val="10"/>
          <w:sz w:val="32"/>
          <w:szCs w:val="32"/>
          <w:shd w:val="clear" w:color="auto" w:fill="FFFFFF"/>
        </w:rPr>
        <w:t>的设备迁移费。</w:t>
      </w:r>
    </w:p>
    <w:p w14:paraId="3F333AD0"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rPr>
      </w:pPr>
      <w:r w:rsidRPr="00E6173B">
        <w:rPr>
          <w:rFonts w:ascii="Times New Roman" w:eastAsia="方正公文仿宋" w:hAnsi="Times New Roman"/>
          <w:color w:val="000000" w:themeColor="text1"/>
          <w:spacing w:val="10"/>
          <w:sz w:val="32"/>
          <w:szCs w:val="32"/>
          <w:shd w:val="clear" w:color="auto" w:fill="FFFFFF"/>
        </w:rPr>
        <w:t>特殊设备设施的迁移费，由征收当事人协商确定；协商不成的，可以委托专门机构评估确定。</w:t>
      </w:r>
    </w:p>
    <w:p w14:paraId="2B640831"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shd w:val="clear" w:color="auto" w:fill="FFFFFF"/>
        </w:rPr>
      </w:pPr>
      <w:r w:rsidRPr="00E6173B">
        <w:rPr>
          <w:rFonts w:ascii="Times New Roman" w:eastAsia="方正公文仿宋" w:hAnsi="Times New Roman"/>
          <w:color w:val="000000" w:themeColor="text1"/>
          <w:spacing w:val="10"/>
          <w:sz w:val="32"/>
          <w:szCs w:val="32"/>
          <w:shd w:val="clear" w:color="auto" w:fill="FFFFFF"/>
        </w:rPr>
        <w:t>2</w:t>
      </w:r>
      <w:r w:rsidRPr="00E6173B">
        <w:rPr>
          <w:rFonts w:ascii="Times New Roman" w:eastAsia="方正公文仿宋" w:hAnsi="Times New Roman"/>
          <w:color w:val="000000" w:themeColor="text1"/>
          <w:spacing w:val="10"/>
          <w:sz w:val="32"/>
          <w:szCs w:val="32"/>
          <w:shd w:val="clear" w:color="auto" w:fill="FFFFFF"/>
        </w:rPr>
        <w:t>、对不可搬迁设备或移动后无法再使用设备的补偿，由征收当事人按重置价结合成新协商确定；协商不成的，可以委托专门机构评估确定。</w:t>
      </w:r>
    </w:p>
    <w:p w14:paraId="379B1658" w14:textId="77777777" w:rsidR="00790A6B" w:rsidRPr="006141B9" w:rsidRDefault="00EA209F" w:rsidP="006141B9">
      <w:pPr>
        <w:adjustRightInd w:val="0"/>
        <w:snapToGrid w:val="0"/>
        <w:spacing w:line="590" w:lineRule="exact"/>
        <w:ind w:firstLineChars="200" w:firstLine="660"/>
        <w:jc w:val="both"/>
        <w:rPr>
          <w:rFonts w:ascii="方正公文楷体" w:eastAsia="方正公文楷体" w:hAnsi="方正公文楷体"/>
          <w:color w:val="000000" w:themeColor="text1"/>
          <w:spacing w:val="10"/>
          <w:sz w:val="32"/>
          <w:szCs w:val="32"/>
          <w:lang w:eastAsia="zh-CN"/>
        </w:rPr>
      </w:pPr>
      <w:r w:rsidRPr="006141B9">
        <w:rPr>
          <w:rFonts w:ascii="方正公文楷体" w:eastAsia="方正公文楷体" w:hAnsi="方正公文楷体"/>
          <w:color w:val="000000" w:themeColor="text1"/>
          <w:spacing w:val="10"/>
          <w:sz w:val="32"/>
          <w:szCs w:val="32"/>
          <w:lang w:eastAsia="zh-CN"/>
        </w:rPr>
        <w:t>（二）关于停业停产损失的补偿</w:t>
      </w:r>
    </w:p>
    <w:p w14:paraId="53B4FFF0"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rPr>
      </w:pPr>
      <w:r w:rsidRPr="00E6173B">
        <w:rPr>
          <w:rFonts w:ascii="Times New Roman" w:eastAsia="方正公文仿宋" w:hAnsi="Times New Roman"/>
          <w:color w:val="000000" w:themeColor="text1"/>
          <w:spacing w:val="10"/>
          <w:sz w:val="32"/>
          <w:szCs w:val="32"/>
        </w:rPr>
        <w:t>因征收房屋造成停业停产损失的补偿，由征收当事人根据房屋被征收前的效益、停产停业期限等因素协商确定；协商不成的，可以委托已经选定或确定的评估机构评估。</w:t>
      </w:r>
    </w:p>
    <w:p w14:paraId="61CB8F73"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rPr>
      </w:pPr>
      <w:r w:rsidRPr="00E6173B">
        <w:rPr>
          <w:rFonts w:ascii="Times New Roman" w:eastAsia="方正公文仿宋" w:hAnsi="Times New Roman"/>
          <w:color w:val="000000" w:themeColor="text1"/>
          <w:spacing w:val="10"/>
          <w:sz w:val="32"/>
          <w:szCs w:val="32"/>
        </w:rPr>
        <w:t>停业停产损失的补偿无法采用评估方式确定的，对非住宅房屋中的营业用房，给予不超过其房地产评估价格</w:t>
      </w:r>
      <w:r w:rsidRPr="00E6173B">
        <w:rPr>
          <w:rFonts w:ascii="Times New Roman" w:eastAsia="方正公文仿宋" w:hAnsi="Times New Roman"/>
          <w:color w:val="000000" w:themeColor="text1"/>
          <w:spacing w:val="10"/>
          <w:sz w:val="32"/>
          <w:szCs w:val="32"/>
        </w:rPr>
        <w:t>8%</w:t>
      </w:r>
      <w:r w:rsidRPr="00E6173B">
        <w:rPr>
          <w:rFonts w:ascii="Times New Roman" w:eastAsia="方正公文仿宋" w:hAnsi="Times New Roman"/>
          <w:color w:val="000000" w:themeColor="text1"/>
          <w:spacing w:val="10"/>
          <w:sz w:val="32"/>
          <w:szCs w:val="32"/>
        </w:rPr>
        <w:t>的停业停产损失补偿；对非住宅房屋中的非营业用房给予不超过其房地产评估价格</w:t>
      </w:r>
      <w:r w:rsidRPr="00E6173B">
        <w:rPr>
          <w:rFonts w:ascii="Times New Roman" w:eastAsia="方正公文仿宋" w:hAnsi="Times New Roman"/>
          <w:color w:val="000000" w:themeColor="text1"/>
          <w:spacing w:val="10"/>
          <w:sz w:val="32"/>
          <w:szCs w:val="32"/>
        </w:rPr>
        <w:t>5%</w:t>
      </w:r>
      <w:r w:rsidRPr="00E6173B">
        <w:rPr>
          <w:rFonts w:ascii="Times New Roman" w:eastAsia="方正公文仿宋" w:hAnsi="Times New Roman"/>
          <w:color w:val="000000" w:themeColor="text1"/>
          <w:spacing w:val="10"/>
          <w:sz w:val="32"/>
          <w:szCs w:val="32"/>
        </w:rPr>
        <w:t>的停业停产损失补偿。</w:t>
      </w:r>
    </w:p>
    <w:p w14:paraId="594B12E1" w14:textId="77777777" w:rsidR="00790A6B" w:rsidRPr="006141B9" w:rsidRDefault="00EA209F" w:rsidP="00E6173B">
      <w:pPr>
        <w:adjustRightInd w:val="0"/>
        <w:snapToGrid w:val="0"/>
        <w:spacing w:line="590" w:lineRule="exact"/>
        <w:ind w:firstLineChars="200" w:firstLine="660"/>
        <w:jc w:val="both"/>
        <w:rPr>
          <w:rFonts w:ascii="方正公文楷体" w:eastAsia="方正公文楷体" w:hAnsi="方正公文楷体"/>
          <w:color w:val="000000" w:themeColor="text1"/>
          <w:spacing w:val="10"/>
          <w:sz w:val="32"/>
          <w:szCs w:val="32"/>
          <w:lang w:eastAsia="zh-CN"/>
        </w:rPr>
      </w:pPr>
      <w:r w:rsidRPr="006141B9">
        <w:rPr>
          <w:rFonts w:ascii="方正公文楷体" w:eastAsia="方正公文楷体" w:hAnsi="方正公文楷体"/>
          <w:color w:val="000000" w:themeColor="text1"/>
          <w:spacing w:val="10"/>
          <w:sz w:val="32"/>
          <w:szCs w:val="32"/>
          <w:lang w:eastAsia="zh-CN"/>
        </w:rPr>
        <w:t>（三）关于搬迁奖励费</w:t>
      </w:r>
    </w:p>
    <w:p w14:paraId="3020355B" w14:textId="77777777" w:rsidR="00790A6B" w:rsidRPr="00E6173B" w:rsidRDefault="00EA209F"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shd w:val="clear" w:color="auto" w:fill="FFFFFF"/>
        </w:rPr>
      </w:pPr>
      <w:r w:rsidRPr="00E6173B">
        <w:rPr>
          <w:rFonts w:ascii="Times New Roman" w:eastAsia="方正公文仿宋" w:hAnsi="Times New Roman"/>
          <w:color w:val="000000" w:themeColor="text1"/>
          <w:spacing w:val="10"/>
          <w:sz w:val="32"/>
          <w:szCs w:val="32"/>
          <w:shd w:val="clear" w:color="auto" w:fill="FFFFFF"/>
        </w:rPr>
        <w:t>被征收人在签约期限内签约，并在约定时间内办理交接手续的，可以给予不超过房地产评估价格</w:t>
      </w:r>
      <w:r w:rsidRPr="00E6173B">
        <w:rPr>
          <w:rFonts w:ascii="Times New Roman" w:eastAsia="方正公文仿宋" w:hAnsi="Times New Roman"/>
          <w:color w:val="000000" w:themeColor="text1"/>
          <w:spacing w:val="10"/>
          <w:sz w:val="32"/>
          <w:szCs w:val="32"/>
          <w:shd w:val="clear" w:color="auto" w:fill="FFFFFF"/>
        </w:rPr>
        <w:t>5%</w:t>
      </w:r>
      <w:r w:rsidRPr="00E6173B">
        <w:rPr>
          <w:rFonts w:ascii="Times New Roman" w:eastAsia="方正公文仿宋" w:hAnsi="Times New Roman"/>
          <w:color w:val="000000" w:themeColor="text1"/>
          <w:spacing w:val="10"/>
          <w:sz w:val="32"/>
          <w:szCs w:val="32"/>
          <w:shd w:val="clear" w:color="auto" w:fill="FFFFFF"/>
        </w:rPr>
        <w:t>的提前搬迁奖励费。仅选择货币补偿的，还可以给予不超过房地产评估价格</w:t>
      </w:r>
      <w:r w:rsidRPr="00E6173B">
        <w:rPr>
          <w:rFonts w:ascii="Times New Roman" w:eastAsia="方正公文仿宋" w:hAnsi="Times New Roman"/>
          <w:color w:val="000000" w:themeColor="text1"/>
          <w:spacing w:val="10"/>
          <w:sz w:val="32"/>
          <w:szCs w:val="32"/>
          <w:shd w:val="clear" w:color="auto" w:fill="FFFFFF"/>
        </w:rPr>
        <w:t>10%</w:t>
      </w:r>
      <w:r w:rsidRPr="00E6173B">
        <w:rPr>
          <w:rFonts w:ascii="Times New Roman" w:eastAsia="方正公文仿宋" w:hAnsi="Times New Roman"/>
          <w:color w:val="000000" w:themeColor="text1"/>
          <w:spacing w:val="10"/>
          <w:sz w:val="32"/>
          <w:szCs w:val="32"/>
          <w:shd w:val="clear" w:color="auto" w:fill="FFFFFF"/>
        </w:rPr>
        <w:t>的货币安置奖励费。</w:t>
      </w:r>
    </w:p>
    <w:p w14:paraId="5EABA1F3" w14:textId="18323E30" w:rsidR="00790A6B" w:rsidRPr="006141B9" w:rsidRDefault="002A4EDA" w:rsidP="006141B9">
      <w:pPr>
        <w:spacing w:line="590" w:lineRule="exact"/>
        <w:ind w:firstLineChars="200" w:firstLine="660"/>
        <w:jc w:val="both"/>
        <w:rPr>
          <w:rFonts w:ascii="方正公文黑体" w:eastAsia="方正公文黑体" w:hAnsi="方正公文黑体"/>
          <w:bCs/>
          <w:color w:val="000000" w:themeColor="text1"/>
          <w:spacing w:val="10"/>
          <w:sz w:val="32"/>
          <w:szCs w:val="32"/>
          <w:lang w:eastAsia="zh-CN" w:bidi="zh-TW"/>
        </w:rPr>
      </w:pPr>
      <w:r w:rsidRPr="006141B9">
        <w:rPr>
          <w:rFonts w:ascii="方正公文黑体" w:eastAsia="方正公文黑体" w:hAnsi="方正公文黑体"/>
          <w:bCs/>
          <w:color w:val="000000" w:themeColor="text1"/>
          <w:spacing w:val="10"/>
          <w:sz w:val="32"/>
          <w:szCs w:val="32"/>
          <w:lang w:eastAsia="zh-CN" w:bidi="zh-TW"/>
        </w:rPr>
        <w:t>九、征收安置房源、价格、分配及结算</w:t>
      </w:r>
    </w:p>
    <w:p w14:paraId="4E185440" w14:textId="7B6AD606" w:rsidR="006141B9" w:rsidRDefault="00EA209F" w:rsidP="006141B9">
      <w:pPr>
        <w:pStyle w:val="a7"/>
        <w:shd w:val="clear" w:color="auto" w:fill="FFFFFF"/>
        <w:spacing w:before="0" w:beforeAutospacing="0" w:after="0" w:afterAutospacing="0" w:line="590" w:lineRule="exact"/>
        <w:ind w:firstLineChars="200" w:firstLine="660"/>
        <w:jc w:val="both"/>
        <w:rPr>
          <w:rFonts w:ascii="方正公文楷体" w:eastAsia="方正公文楷体" w:hAnsi="方正公文楷体"/>
          <w:color w:val="000000" w:themeColor="text1"/>
          <w:spacing w:val="10"/>
          <w:sz w:val="32"/>
          <w:szCs w:val="32"/>
          <w:lang w:bidi="en-US"/>
        </w:rPr>
      </w:pPr>
      <w:bookmarkStart w:id="3" w:name="bookmark13"/>
      <w:bookmarkStart w:id="4" w:name="bookmark0"/>
      <w:bookmarkEnd w:id="2"/>
      <w:bookmarkEnd w:id="3"/>
      <w:bookmarkEnd w:id="4"/>
      <w:r w:rsidRPr="006141B9">
        <w:rPr>
          <w:rFonts w:ascii="方正公文楷体" w:eastAsia="方正公文楷体" w:hAnsi="方正公文楷体"/>
          <w:color w:val="000000" w:themeColor="text1"/>
          <w:spacing w:val="10"/>
          <w:sz w:val="32"/>
          <w:szCs w:val="32"/>
          <w:lang w:bidi="en-US"/>
        </w:rPr>
        <w:lastRenderedPageBreak/>
        <w:t>（一）仅选择货币补偿且放弃申购征收安置房的住宅房屋可适用房票</w:t>
      </w:r>
      <w:r w:rsidR="006141B9">
        <w:rPr>
          <w:rFonts w:ascii="方正公文楷体" w:eastAsia="方正公文楷体" w:hAnsi="方正公文楷体" w:hint="eastAsia"/>
          <w:color w:val="000000" w:themeColor="text1"/>
          <w:spacing w:val="10"/>
          <w:sz w:val="32"/>
          <w:szCs w:val="32"/>
          <w:lang w:bidi="en-US"/>
        </w:rPr>
        <w:t>方式</w:t>
      </w:r>
      <w:r w:rsidRPr="006141B9">
        <w:rPr>
          <w:rFonts w:ascii="方正公文楷体" w:eastAsia="方正公文楷体" w:hAnsi="方正公文楷体"/>
          <w:color w:val="000000" w:themeColor="text1"/>
          <w:spacing w:val="10"/>
          <w:sz w:val="32"/>
          <w:szCs w:val="32"/>
          <w:lang w:bidi="en-US"/>
        </w:rPr>
        <w:t>安置。</w:t>
      </w:r>
    </w:p>
    <w:p w14:paraId="7970C276" w14:textId="313B6181" w:rsidR="00790A6B" w:rsidRPr="006141B9" w:rsidRDefault="00EA209F" w:rsidP="006141B9">
      <w:pPr>
        <w:pStyle w:val="a7"/>
        <w:shd w:val="clear" w:color="auto" w:fill="FFFFFF"/>
        <w:spacing w:before="0" w:beforeAutospacing="0" w:after="0" w:afterAutospacing="0" w:line="590" w:lineRule="exact"/>
        <w:ind w:firstLineChars="200" w:firstLine="660"/>
        <w:jc w:val="both"/>
        <w:rPr>
          <w:rFonts w:ascii="方正公文楷体" w:eastAsia="方正公文楷体" w:hAnsi="方正公文楷体"/>
          <w:color w:val="000000" w:themeColor="text1"/>
          <w:spacing w:val="10"/>
          <w:sz w:val="32"/>
          <w:szCs w:val="32"/>
          <w:lang w:bidi="en-US"/>
        </w:rPr>
      </w:pPr>
      <w:r w:rsidRPr="00E6173B">
        <w:rPr>
          <w:rFonts w:ascii="Times New Roman" w:eastAsia="方正公文仿宋" w:hAnsi="Times New Roman"/>
          <w:color w:val="000000" w:themeColor="text1"/>
          <w:spacing w:val="10"/>
          <w:sz w:val="32"/>
          <w:szCs w:val="32"/>
          <w:lang w:bidi="en-US"/>
        </w:rPr>
        <w:t>参照</w:t>
      </w:r>
      <w:r w:rsidRPr="00E6173B">
        <w:rPr>
          <w:rFonts w:ascii="Times New Roman" w:eastAsia="方正公文仿宋" w:hAnsi="Times New Roman"/>
          <w:color w:val="000000" w:themeColor="text1"/>
          <w:spacing w:val="10"/>
          <w:sz w:val="32"/>
          <w:szCs w:val="32"/>
        </w:rPr>
        <w:t>《江宁区住宅房屋征收房票安置暂行办法》等房票安置政策执行，具体实施方案由征收实施单位另行公告。</w:t>
      </w:r>
    </w:p>
    <w:p w14:paraId="75E12B3D" w14:textId="77777777" w:rsidR="00790A6B" w:rsidRPr="006141B9" w:rsidRDefault="00EA209F" w:rsidP="00E6173B">
      <w:pPr>
        <w:pStyle w:val="a7"/>
        <w:shd w:val="clear" w:color="auto" w:fill="FFFFFF"/>
        <w:spacing w:before="0" w:beforeAutospacing="0" w:after="0" w:afterAutospacing="0" w:line="590" w:lineRule="exact"/>
        <w:ind w:firstLineChars="200" w:firstLine="660"/>
        <w:jc w:val="both"/>
        <w:rPr>
          <w:rFonts w:ascii="方正公文楷体" w:eastAsia="方正公文楷体" w:hAnsi="方正公文楷体"/>
          <w:color w:val="000000" w:themeColor="text1"/>
          <w:spacing w:val="10"/>
          <w:sz w:val="32"/>
          <w:szCs w:val="32"/>
          <w:lang w:bidi="en-US"/>
        </w:rPr>
      </w:pPr>
      <w:r w:rsidRPr="006141B9">
        <w:rPr>
          <w:rFonts w:ascii="方正公文楷体" w:eastAsia="方正公文楷体" w:hAnsi="方正公文楷体"/>
          <w:color w:val="000000" w:themeColor="text1"/>
          <w:spacing w:val="10"/>
          <w:sz w:val="32"/>
          <w:szCs w:val="32"/>
          <w:lang w:bidi="en-US"/>
        </w:rPr>
        <w:t>（二）住宅房屋选择产权调换方式，具体规则如下：</w:t>
      </w:r>
    </w:p>
    <w:p w14:paraId="5A44C576" w14:textId="77777777" w:rsidR="00790A6B" w:rsidRPr="006141B9"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6141B9">
        <w:rPr>
          <w:rFonts w:eastAsia="方正公文仿宋"/>
          <w:b/>
          <w:bCs/>
          <w:color w:val="000000" w:themeColor="text1"/>
          <w:spacing w:val="10"/>
          <w:sz w:val="32"/>
          <w:szCs w:val="32"/>
          <w:lang w:eastAsia="zh-CN"/>
        </w:rPr>
        <w:t>1</w:t>
      </w:r>
      <w:r w:rsidRPr="006141B9">
        <w:rPr>
          <w:rFonts w:eastAsia="方正公文仿宋"/>
          <w:b/>
          <w:bCs/>
          <w:color w:val="000000" w:themeColor="text1"/>
          <w:spacing w:val="10"/>
          <w:sz w:val="32"/>
          <w:szCs w:val="32"/>
          <w:lang w:eastAsia="zh-CN"/>
        </w:rPr>
        <w:t>、产权调换房源及套型：</w:t>
      </w:r>
    </w:p>
    <w:p w14:paraId="1B5814EA"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①</w:t>
      </w:r>
      <w:r w:rsidRPr="00E6173B">
        <w:rPr>
          <w:rFonts w:eastAsia="方正公文仿宋"/>
          <w:color w:val="000000" w:themeColor="text1"/>
          <w:spacing w:val="10"/>
          <w:sz w:val="32"/>
          <w:szCs w:val="32"/>
          <w:lang w:eastAsia="zh-CN"/>
        </w:rPr>
        <w:t>红叶苑：建筑面积约</w:t>
      </w:r>
      <w:r w:rsidRPr="00E6173B">
        <w:rPr>
          <w:rFonts w:eastAsia="方正公文仿宋"/>
          <w:color w:val="000000" w:themeColor="text1"/>
          <w:spacing w:val="10"/>
          <w:sz w:val="32"/>
          <w:szCs w:val="32"/>
          <w:lang w:eastAsia="zh-CN"/>
        </w:rPr>
        <w:t>75</w:t>
      </w:r>
      <w:r w:rsidRPr="00E6173B">
        <w:rPr>
          <w:rFonts w:eastAsia="方正公文仿宋"/>
          <w:color w:val="000000" w:themeColor="text1"/>
          <w:spacing w:val="10"/>
          <w:sz w:val="32"/>
          <w:szCs w:val="32"/>
          <w:lang w:eastAsia="zh-CN"/>
        </w:rPr>
        <w:t>平方米</w:t>
      </w:r>
      <w:r w:rsidRPr="00E6173B">
        <w:rPr>
          <w:rFonts w:eastAsia="方正公文仿宋"/>
          <w:color w:val="000000" w:themeColor="text1"/>
          <w:spacing w:val="10"/>
          <w:sz w:val="32"/>
          <w:szCs w:val="32"/>
          <w:lang w:eastAsia="zh-CN"/>
        </w:rPr>
        <w:t>3</w:t>
      </w:r>
      <w:r w:rsidRPr="00E6173B">
        <w:rPr>
          <w:rFonts w:eastAsia="方正公文仿宋"/>
          <w:color w:val="000000" w:themeColor="text1"/>
          <w:spacing w:val="10"/>
          <w:sz w:val="32"/>
          <w:szCs w:val="32"/>
          <w:lang w:eastAsia="zh-CN"/>
        </w:rPr>
        <w:t>套；</w:t>
      </w:r>
    </w:p>
    <w:p w14:paraId="1D270EB4"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②</w:t>
      </w:r>
      <w:r w:rsidRPr="00E6173B">
        <w:rPr>
          <w:rFonts w:eastAsia="方正公文仿宋"/>
          <w:color w:val="000000" w:themeColor="text1"/>
          <w:spacing w:val="10"/>
          <w:sz w:val="32"/>
          <w:szCs w:val="32"/>
          <w:lang w:eastAsia="zh-CN"/>
        </w:rPr>
        <w:t>竹叶苑：建筑面积约</w:t>
      </w:r>
      <w:r w:rsidRPr="00E6173B">
        <w:rPr>
          <w:rFonts w:eastAsia="方正公文仿宋"/>
          <w:color w:val="000000" w:themeColor="text1"/>
          <w:spacing w:val="10"/>
          <w:sz w:val="32"/>
          <w:szCs w:val="32"/>
          <w:lang w:eastAsia="zh-CN"/>
        </w:rPr>
        <w:t>65</w:t>
      </w:r>
      <w:r w:rsidRPr="00E6173B">
        <w:rPr>
          <w:rFonts w:eastAsia="方正公文仿宋"/>
          <w:color w:val="000000" w:themeColor="text1"/>
          <w:spacing w:val="10"/>
          <w:sz w:val="32"/>
          <w:szCs w:val="32"/>
          <w:lang w:eastAsia="zh-CN"/>
        </w:rPr>
        <w:t>平方米</w:t>
      </w:r>
      <w:r w:rsidRPr="00E6173B">
        <w:rPr>
          <w:rFonts w:eastAsia="方正公文仿宋"/>
          <w:color w:val="000000" w:themeColor="text1"/>
          <w:spacing w:val="10"/>
          <w:sz w:val="32"/>
          <w:szCs w:val="32"/>
          <w:lang w:eastAsia="zh-CN"/>
        </w:rPr>
        <w:t>12</w:t>
      </w:r>
      <w:r w:rsidRPr="00E6173B">
        <w:rPr>
          <w:rFonts w:eastAsia="方正公文仿宋"/>
          <w:color w:val="000000" w:themeColor="text1"/>
          <w:spacing w:val="10"/>
          <w:sz w:val="32"/>
          <w:szCs w:val="32"/>
          <w:lang w:eastAsia="zh-CN"/>
        </w:rPr>
        <w:t>套、约</w:t>
      </w:r>
      <w:r w:rsidRPr="00E6173B">
        <w:rPr>
          <w:rFonts w:eastAsia="方正公文仿宋"/>
          <w:color w:val="000000" w:themeColor="text1"/>
          <w:spacing w:val="10"/>
          <w:sz w:val="32"/>
          <w:szCs w:val="32"/>
          <w:lang w:eastAsia="zh-CN"/>
        </w:rPr>
        <w:t>90</w:t>
      </w:r>
      <w:r w:rsidRPr="00E6173B">
        <w:rPr>
          <w:rFonts w:eastAsia="方正公文仿宋"/>
          <w:color w:val="000000" w:themeColor="text1"/>
          <w:spacing w:val="10"/>
          <w:sz w:val="32"/>
          <w:szCs w:val="32"/>
          <w:lang w:eastAsia="zh-CN"/>
        </w:rPr>
        <w:t>平方米</w:t>
      </w:r>
      <w:r w:rsidRPr="00E6173B">
        <w:rPr>
          <w:rFonts w:eastAsia="方正公文仿宋"/>
          <w:color w:val="000000" w:themeColor="text1"/>
          <w:spacing w:val="10"/>
          <w:sz w:val="32"/>
          <w:szCs w:val="32"/>
          <w:lang w:eastAsia="zh-CN"/>
        </w:rPr>
        <w:t>8</w:t>
      </w:r>
      <w:r w:rsidRPr="00E6173B">
        <w:rPr>
          <w:rFonts w:eastAsia="方正公文仿宋"/>
          <w:color w:val="000000" w:themeColor="text1"/>
          <w:spacing w:val="10"/>
          <w:sz w:val="32"/>
          <w:szCs w:val="32"/>
          <w:lang w:eastAsia="zh-CN"/>
        </w:rPr>
        <w:t>套；</w:t>
      </w:r>
    </w:p>
    <w:p w14:paraId="7E6BE3FB"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ascii="宋体" w:eastAsia="宋体" w:hAnsi="宋体" w:cs="宋体" w:hint="eastAsia"/>
          <w:color w:val="000000" w:themeColor="text1"/>
          <w:spacing w:val="10"/>
          <w:sz w:val="32"/>
          <w:szCs w:val="32"/>
          <w:lang w:eastAsia="zh-CN"/>
        </w:rPr>
        <w:t>③</w:t>
      </w:r>
      <w:r w:rsidRPr="00E6173B">
        <w:rPr>
          <w:rFonts w:eastAsia="方正公文仿宋"/>
          <w:color w:val="000000" w:themeColor="text1"/>
          <w:spacing w:val="10"/>
          <w:sz w:val="32"/>
          <w:szCs w:val="32"/>
          <w:lang w:eastAsia="zh-CN"/>
        </w:rPr>
        <w:t>永宁府：建筑面积约</w:t>
      </w:r>
      <w:r w:rsidRPr="00E6173B">
        <w:rPr>
          <w:rFonts w:eastAsia="方正公文仿宋"/>
          <w:color w:val="000000" w:themeColor="text1"/>
          <w:spacing w:val="10"/>
          <w:sz w:val="32"/>
          <w:szCs w:val="32"/>
          <w:lang w:eastAsia="zh-CN"/>
        </w:rPr>
        <w:t>65</w:t>
      </w:r>
      <w:r w:rsidRPr="00E6173B">
        <w:rPr>
          <w:rFonts w:eastAsia="方正公文仿宋"/>
          <w:color w:val="000000" w:themeColor="text1"/>
          <w:spacing w:val="10"/>
          <w:sz w:val="32"/>
          <w:szCs w:val="32"/>
          <w:lang w:eastAsia="zh-CN"/>
        </w:rPr>
        <w:t>平方米</w:t>
      </w:r>
      <w:r w:rsidRPr="00E6173B">
        <w:rPr>
          <w:rFonts w:eastAsia="方正公文仿宋"/>
          <w:color w:val="000000" w:themeColor="text1"/>
          <w:spacing w:val="10"/>
          <w:sz w:val="32"/>
          <w:szCs w:val="32"/>
          <w:lang w:eastAsia="zh-CN"/>
        </w:rPr>
        <w:t>36</w:t>
      </w:r>
      <w:r w:rsidRPr="00E6173B">
        <w:rPr>
          <w:rFonts w:eastAsia="方正公文仿宋"/>
          <w:color w:val="000000" w:themeColor="text1"/>
          <w:spacing w:val="10"/>
          <w:sz w:val="32"/>
          <w:szCs w:val="32"/>
          <w:lang w:eastAsia="zh-CN"/>
        </w:rPr>
        <w:t>套、约</w:t>
      </w:r>
      <w:r w:rsidRPr="00E6173B">
        <w:rPr>
          <w:rFonts w:eastAsia="方正公文仿宋"/>
          <w:color w:val="000000" w:themeColor="text1"/>
          <w:spacing w:val="10"/>
          <w:sz w:val="32"/>
          <w:szCs w:val="32"/>
          <w:lang w:eastAsia="zh-CN"/>
        </w:rPr>
        <w:t>90</w:t>
      </w:r>
      <w:r w:rsidRPr="00E6173B">
        <w:rPr>
          <w:rFonts w:eastAsia="方正公文仿宋"/>
          <w:color w:val="000000" w:themeColor="text1"/>
          <w:spacing w:val="10"/>
          <w:sz w:val="32"/>
          <w:szCs w:val="32"/>
          <w:lang w:eastAsia="zh-CN"/>
        </w:rPr>
        <w:t>平方米</w:t>
      </w:r>
      <w:r w:rsidRPr="00E6173B">
        <w:rPr>
          <w:rFonts w:eastAsia="方正公文仿宋"/>
          <w:color w:val="000000" w:themeColor="text1"/>
          <w:spacing w:val="10"/>
          <w:sz w:val="32"/>
          <w:szCs w:val="32"/>
          <w:lang w:eastAsia="zh-CN"/>
        </w:rPr>
        <w:t>36</w:t>
      </w:r>
      <w:r w:rsidRPr="00E6173B">
        <w:rPr>
          <w:rFonts w:eastAsia="方正公文仿宋"/>
          <w:color w:val="000000" w:themeColor="text1"/>
          <w:spacing w:val="10"/>
          <w:sz w:val="32"/>
          <w:szCs w:val="32"/>
          <w:lang w:eastAsia="zh-CN"/>
        </w:rPr>
        <w:t>套、约</w:t>
      </w:r>
      <w:r w:rsidRPr="00E6173B">
        <w:rPr>
          <w:rFonts w:eastAsia="方正公文仿宋"/>
          <w:color w:val="000000" w:themeColor="text1"/>
          <w:spacing w:val="10"/>
          <w:sz w:val="32"/>
          <w:szCs w:val="32"/>
          <w:lang w:eastAsia="zh-CN"/>
        </w:rPr>
        <w:t>120</w:t>
      </w:r>
      <w:r w:rsidRPr="00E6173B">
        <w:rPr>
          <w:rFonts w:eastAsia="方正公文仿宋"/>
          <w:color w:val="000000" w:themeColor="text1"/>
          <w:spacing w:val="10"/>
          <w:sz w:val="32"/>
          <w:szCs w:val="32"/>
          <w:lang w:eastAsia="zh-CN"/>
        </w:rPr>
        <w:t>平方米</w:t>
      </w:r>
      <w:r w:rsidRPr="00E6173B">
        <w:rPr>
          <w:rFonts w:eastAsia="方正公文仿宋"/>
          <w:color w:val="000000" w:themeColor="text1"/>
          <w:spacing w:val="10"/>
          <w:sz w:val="32"/>
          <w:szCs w:val="32"/>
          <w:lang w:eastAsia="zh-CN"/>
        </w:rPr>
        <w:t>36</w:t>
      </w:r>
      <w:r w:rsidRPr="00E6173B">
        <w:rPr>
          <w:rFonts w:eastAsia="方正公文仿宋"/>
          <w:color w:val="000000" w:themeColor="text1"/>
          <w:spacing w:val="10"/>
          <w:sz w:val="32"/>
          <w:szCs w:val="32"/>
          <w:lang w:eastAsia="zh-CN"/>
        </w:rPr>
        <w:t>套。</w:t>
      </w:r>
    </w:p>
    <w:p w14:paraId="0C161729" w14:textId="77777777" w:rsidR="00790A6B" w:rsidRPr="006141B9"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6141B9">
        <w:rPr>
          <w:rFonts w:eastAsia="方正公文仿宋"/>
          <w:b/>
          <w:bCs/>
          <w:color w:val="000000" w:themeColor="text1"/>
          <w:spacing w:val="10"/>
          <w:sz w:val="32"/>
          <w:szCs w:val="32"/>
          <w:lang w:eastAsia="zh-CN"/>
        </w:rPr>
        <w:t>2</w:t>
      </w:r>
      <w:r w:rsidRPr="006141B9">
        <w:rPr>
          <w:rFonts w:eastAsia="方正公文仿宋"/>
          <w:b/>
          <w:bCs/>
          <w:color w:val="000000" w:themeColor="text1"/>
          <w:spacing w:val="10"/>
          <w:sz w:val="32"/>
          <w:szCs w:val="32"/>
          <w:lang w:eastAsia="zh-CN"/>
        </w:rPr>
        <w:t>、产权调换房价格：</w:t>
      </w:r>
    </w:p>
    <w:p w14:paraId="468346DA"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由</w:t>
      </w:r>
      <w:r w:rsidRPr="00E6173B">
        <w:rPr>
          <w:rFonts w:eastAsia="方正公文仿宋"/>
          <w:spacing w:val="10"/>
          <w:sz w:val="32"/>
          <w:szCs w:val="32"/>
          <w:lang w:eastAsia="zh-CN"/>
        </w:rPr>
        <w:t>房地产评估机构依据房地产评估技术规范评估确定</w:t>
      </w:r>
      <w:r w:rsidRPr="00E6173B">
        <w:rPr>
          <w:rFonts w:eastAsia="方正公文仿宋"/>
          <w:color w:val="000000" w:themeColor="text1"/>
          <w:spacing w:val="10"/>
          <w:sz w:val="32"/>
          <w:szCs w:val="32"/>
          <w:lang w:eastAsia="zh-CN"/>
        </w:rPr>
        <w:t>。项目实施征收时，可根据产权调换房的地点、区位等因素给予评估价</w:t>
      </w:r>
      <w:r w:rsidRPr="00E6173B">
        <w:rPr>
          <w:rFonts w:eastAsia="方正公文仿宋"/>
          <w:color w:val="000000" w:themeColor="text1"/>
          <w:spacing w:val="10"/>
          <w:sz w:val="32"/>
          <w:szCs w:val="32"/>
          <w:lang w:eastAsia="zh-CN"/>
        </w:rPr>
        <w:t>10%</w:t>
      </w:r>
      <w:r w:rsidRPr="00E6173B">
        <w:rPr>
          <w:rFonts w:eastAsia="方正公文仿宋"/>
          <w:color w:val="000000" w:themeColor="text1"/>
          <w:spacing w:val="10"/>
          <w:sz w:val="32"/>
          <w:szCs w:val="32"/>
          <w:lang w:eastAsia="zh-CN"/>
        </w:rPr>
        <w:t>以内的价格优惠。</w:t>
      </w:r>
    </w:p>
    <w:p w14:paraId="3541F38F"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除前款价格优惠外，被征收人选择产权调换的，在签约期限内搬迁的可再增加</w:t>
      </w:r>
      <w:r w:rsidRPr="00E6173B">
        <w:rPr>
          <w:rFonts w:eastAsia="方正公文仿宋"/>
          <w:color w:val="000000" w:themeColor="text1"/>
          <w:spacing w:val="10"/>
          <w:sz w:val="32"/>
          <w:szCs w:val="32"/>
          <w:lang w:eastAsia="zh-CN"/>
        </w:rPr>
        <w:t>10%</w:t>
      </w:r>
      <w:r w:rsidRPr="00E6173B">
        <w:rPr>
          <w:rFonts w:eastAsia="方正公文仿宋"/>
          <w:color w:val="000000" w:themeColor="text1"/>
          <w:spacing w:val="10"/>
          <w:sz w:val="32"/>
          <w:szCs w:val="32"/>
          <w:lang w:eastAsia="zh-CN"/>
        </w:rPr>
        <w:t>的优惠幅度。</w:t>
      </w:r>
    </w:p>
    <w:p w14:paraId="3E299109" w14:textId="77777777" w:rsidR="00790A6B" w:rsidRPr="006141B9"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6141B9">
        <w:rPr>
          <w:rFonts w:eastAsia="方正公文仿宋"/>
          <w:b/>
          <w:bCs/>
          <w:color w:val="000000" w:themeColor="text1"/>
          <w:spacing w:val="10"/>
          <w:sz w:val="32"/>
          <w:szCs w:val="32"/>
          <w:lang w:eastAsia="zh-CN"/>
        </w:rPr>
        <w:t>3</w:t>
      </w:r>
      <w:r w:rsidRPr="006141B9">
        <w:rPr>
          <w:rFonts w:eastAsia="方正公文仿宋"/>
          <w:b/>
          <w:bCs/>
          <w:color w:val="000000" w:themeColor="text1"/>
          <w:spacing w:val="10"/>
          <w:sz w:val="32"/>
          <w:szCs w:val="32"/>
          <w:lang w:eastAsia="zh-CN"/>
        </w:rPr>
        <w:t>、产权调换房分配方式：</w:t>
      </w:r>
    </w:p>
    <w:p w14:paraId="5BADE92C"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被征收人依协议签订顺序选定产权调换套型及房号，一经确认不得更改。</w:t>
      </w:r>
    </w:p>
    <w:p w14:paraId="39D73432" w14:textId="77777777" w:rsidR="00790A6B" w:rsidRPr="006141B9"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6141B9">
        <w:rPr>
          <w:rFonts w:eastAsia="方正公文仿宋"/>
          <w:b/>
          <w:bCs/>
          <w:color w:val="000000" w:themeColor="text1"/>
          <w:spacing w:val="10"/>
          <w:sz w:val="32"/>
          <w:szCs w:val="32"/>
          <w:lang w:eastAsia="zh-CN"/>
        </w:rPr>
        <w:t>4</w:t>
      </w:r>
      <w:r w:rsidRPr="006141B9">
        <w:rPr>
          <w:rFonts w:eastAsia="方正公文仿宋"/>
          <w:b/>
          <w:bCs/>
          <w:color w:val="000000" w:themeColor="text1"/>
          <w:spacing w:val="10"/>
          <w:sz w:val="32"/>
          <w:szCs w:val="32"/>
          <w:lang w:eastAsia="zh-CN"/>
        </w:rPr>
        <w:t>、产权调换面积确定：</w:t>
      </w:r>
    </w:p>
    <w:p w14:paraId="0FFA3BA2"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产权调换房建筑面积以房产部门测绘为准。</w:t>
      </w:r>
    </w:p>
    <w:p w14:paraId="0DCE64AF" w14:textId="6778B334" w:rsidR="00790A6B" w:rsidRPr="00E6173B" w:rsidRDefault="00EA209F" w:rsidP="003028F2">
      <w:pPr>
        <w:spacing w:line="590" w:lineRule="exact"/>
        <w:ind w:firstLineChars="200" w:firstLine="660"/>
        <w:jc w:val="both"/>
        <w:rPr>
          <w:rFonts w:eastAsia="方正公文仿宋"/>
          <w:color w:val="000000" w:themeColor="text1"/>
          <w:spacing w:val="10"/>
          <w:sz w:val="32"/>
          <w:szCs w:val="32"/>
          <w:lang w:eastAsia="zh-CN"/>
        </w:rPr>
      </w:pPr>
      <w:bookmarkStart w:id="5" w:name="_Hlk228428429"/>
      <w:r w:rsidRPr="00E6173B">
        <w:rPr>
          <w:rFonts w:eastAsia="方正公文仿宋"/>
          <w:color w:val="000000" w:themeColor="text1"/>
          <w:spacing w:val="10"/>
          <w:sz w:val="32"/>
          <w:szCs w:val="32"/>
          <w:lang w:eastAsia="zh-CN"/>
        </w:rPr>
        <w:lastRenderedPageBreak/>
        <w:t>被征收人选择产权调换的，由其按照被征收房屋</w:t>
      </w:r>
      <w:r w:rsidR="003028F2">
        <w:rPr>
          <w:rFonts w:eastAsia="方正公文仿宋" w:hint="eastAsia"/>
          <w:color w:val="000000" w:themeColor="text1"/>
          <w:spacing w:val="10"/>
          <w:sz w:val="32"/>
          <w:szCs w:val="32"/>
          <w:lang w:eastAsia="zh-CN"/>
        </w:rPr>
        <w:t>评估价款</w:t>
      </w:r>
      <w:r w:rsidRPr="00E6173B">
        <w:rPr>
          <w:rFonts w:eastAsia="方正公文仿宋"/>
          <w:color w:val="000000" w:themeColor="text1"/>
          <w:spacing w:val="10"/>
          <w:sz w:val="32"/>
          <w:szCs w:val="32"/>
          <w:lang w:eastAsia="zh-CN"/>
        </w:rPr>
        <w:t>进行申购</w:t>
      </w:r>
      <w:r w:rsidR="00EC40D1">
        <w:rPr>
          <w:rFonts w:eastAsia="方正公文仿宋" w:hint="eastAsia"/>
          <w:color w:val="000000" w:themeColor="text1"/>
          <w:spacing w:val="10"/>
          <w:sz w:val="32"/>
          <w:szCs w:val="32"/>
          <w:lang w:eastAsia="zh-CN"/>
        </w:rPr>
        <w:t>，</w:t>
      </w:r>
      <w:r w:rsidRPr="00E6173B">
        <w:rPr>
          <w:rFonts w:eastAsia="方正公文仿宋"/>
          <w:color w:val="000000" w:themeColor="text1"/>
          <w:spacing w:val="10"/>
          <w:sz w:val="32"/>
          <w:szCs w:val="32"/>
          <w:lang w:eastAsia="zh-CN"/>
        </w:rPr>
        <w:t>因产权调换房套型组合造成超额申购的，超额部分原则上不超过被征收房屋评估</w:t>
      </w:r>
      <w:r w:rsidR="003028F2">
        <w:rPr>
          <w:rFonts w:eastAsia="方正公文仿宋" w:hint="eastAsia"/>
          <w:color w:val="000000" w:themeColor="text1"/>
          <w:spacing w:val="10"/>
          <w:sz w:val="32"/>
          <w:szCs w:val="32"/>
          <w:lang w:eastAsia="zh-CN"/>
        </w:rPr>
        <w:t>价款</w:t>
      </w:r>
      <w:r w:rsidRPr="00E6173B">
        <w:rPr>
          <w:rFonts w:eastAsia="方正公文仿宋"/>
          <w:color w:val="000000" w:themeColor="text1"/>
          <w:spacing w:val="10"/>
          <w:sz w:val="32"/>
          <w:szCs w:val="32"/>
          <w:lang w:eastAsia="zh-CN"/>
        </w:rPr>
        <w:t>的</w:t>
      </w:r>
      <w:r w:rsidRPr="00E6173B">
        <w:rPr>
          <w:rFonts w:eastAsia="方正公文仿宋"/>
          <w:color w:val="000000" w:themeColor="text1"/>
          <w:spacing w:val="10"/>
          <w:sz w:val="32"/>
          <w:szCs w:val="32"/>
          <w:lang w:eastAsia="zh-CN"/>
        </w:rPr>
        <w:t>10%</w:t>
      </w:r>
      <w:r w:rsidRPr="00E6173B">
        <w:rPr>
          <w:rFonts w:eastAsia="方正公文仿宋"/>
          <w:color w:val="000000" w:themeColor="text1"/>
          <w:spacing w:val="10"/>
          <w:sz w:val="32"/>
          <w:szCs w:val="32"/>
          <w:lang w:eastAsia="zh-CN"/>
        </w:rPr>
        <w:t>。</w:t>
      </w:r>
    </w:p>
    <w:bookmarkEnd w:id="5"/>
    <w:p w14:paraId="41F95535" w14:textId="77777777" w:rsidR="00790A6B" w:rsidRPr="006141B9"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6141B9">
        <w:rPr>
          <w:rFonts w:eastAsia="方正公文仿宋"/>
          <w:b/>
          <w:bCs/>
          <w:color w:val="000000" w:themeColor="text1"/>
          <w:spacing w:val="10"/>
          <w:sz w:val="32"/>
          <w:szCs w:val="32"/>
          <w:lang w:eastAsia="zh-CN"/>
        </w:rPr>
        <w:t>5</w:t>
      </w:r>
      <w:r w:rsidRPr="006141B9">
        <w:rPr>
          <w:rFonts w:eastAsia="方正公文仿宋"/>
          <w:b/>
          <w:bCs/>
          <w:color w:val="000000" w:themeColor="text1"/>
          <w:spacing w:val="10"/>
          <w:sz w:val="32"/>
          <w:szCs w:val="32"/>
          <w:lang w:eastAsia="zh-CN"/>
        </w:rPr>
        <w:t>、产权调换房面积结算：</w:t>
      </w:r>
    </w:p>
    <w:p w14:paraId="15469E9C" w14:textId="661A5B4B"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选择</w:t>
      </w:r>
      <w:r w:rsidRPr="00E6173B">
        <w:rPr>
          <w:rFonts w:eastAsia="方正公文仿宋"/>
          <w:color w:val="000000" w:themeColor="text1"/>
          <w:spacing w:val="10"/>
          <w:sz w:val="32"/>
          <w:szCs w:val="32"/>
          <w:lang w:eastAsia="zh-CN"/>
        </w:rPr>
        <w:t>11</w:t>
      </w:r>
      <w:r w:rsidRPr="00E6173B">
        <w:rPr>
          <w:rFonts w:eastAsia="方正公文仿宋"/>
          <w:color w:val="000000" w:themeColor="text1"/>
          <w:spacing w:val="10"/>
          <w:sz w:val="32"/>
          <w:szCs w:val="32"/>
          <w:lang w:eastAsia="zh-CN"/>
        </w:rPr>
        <w:t>层（含）以下的，</w:t>
      </w:r>
      <w:bookmarkStart w:id="6" w:name="_Hlk227864098"/>
      <w:r w:rsidRPr="00E6173B">
        <w:rPr>
          <w:rFonts w:eastAsia="方正公文仿宋"/>
          <w:color w:val="000000" w:themeColor="text1"/>
          <w:spacing w:val="10"/>
          <w:sz w:val="32"/>
          <w:szCs w:val="32"/>
          <w:lang w:eastAsia="zh-CN"/>
        </w:rPr>
        <w:t>产权调换房</w:t>
      </w:r>
      <w:bookmarkEnd w:id="6"/>
      <w:r w:rsidRPr="00E6173B">
        <w:rPr>
          <w:rFonts w:eastAsia="方正公文仿宋"/>
          <w:color w:val="000000" w:themeColor="text1"/>
          <w:spacing w:val="10"/>
          <w:sz w:val="32"/>
          <w:szCs w:val="32"/>
          <w:lang w:eastAsia="zh-CN"/>
        </w:rPr>
        <w:t>按不动产权证书证载建筑面积的</w:t>
      </w:r>
      <w:r w:rsidRPr="00E6173B">
        <w:rPr>
          <w:rFonts w:eastAsia="方正公文仿宋"/>
          <w:color w:val="000000" w:themeColor="text1"/>
          <w:spacing w:val="10"/>
          <w:sz w:val="32"/>
          <w:szCs w:val="32"/>
          <w:lang w:eastAsia="zh-CN"/>
        </w:rPr>
        <w:t>98%</w:t>
      </w:r>
      <w:r w:rsidRPr="00E6173B">
        <w:rPr>
          <w:rFonts w:eastAsia="方正公文仿宋"/>
          <w:color w:val="000000" w:themeColor="text1"/>
          <w:spacing w:val="10"/>
          <w:sz w:val="32"/>
          <w:szCs w:val="32"/>
          <w:lang w:eastAsia="zh-CN"/>
        </w:rPr>
        <w:t>与被</w:t>
      </w:r>
      <w:r w:rsidR="00EC40D1">
        <w:rPr>
          <w:rFonts w:eastAsia="方正公文仿宋" w:hint="eastAsia"/>
          <w:color w:val="000000" w:themeColor="text1"/>
          <w:spacing w:val="10"/>
          <w:sz w:val="32"/>
          <w:szCs w:val="32"/>
          <w:lang w:eastAsia="zh-CN"/>
        </w:rPr>
        <w:t>征收</w:t>
      </w:r>
      <w:r w:rsidRPr="00E6173B">
        <w:rPr>
          <w:rFonts w:eastAsia="方正公文仿宋"/>
          <w:color w:val="000000" w:themeColor="text1"/>
          <w:spacing w:val="10"/>
          <w:sz w:val="32"/>
          <w:szCs w:val="32"/>
          <w:lang w:eastAsia="zh-CN"/>
        </w:rPr>
        <w:t>人结算；</w:t>
      </w:r>
      <w:r w:rsidRPr="00E6173B">
        <w:rPr>
          <w:rFonts w:eastAsia="方正公文仿宋"/>
          <w:color w:val="000000" w:themeColor="text1"/>
          <w:spacing w:val="10"/>
          <w:sz w:val="32"/>
          <w:szCs w:val="32"/>
          <w:lang w:eastAsia="zh-CN"/>
        </w:rPr>
        <w:t xml:space="preserve"> 12</w:t>
      </w:r>
      <w:r w:rsidRPr="00E6173B">
        <w:rPr>
          <w:rFonts w:eastAsia="方正公文仿宋"/>
          <w:color w:val="000000" w:themeColor="text1"/>
          <w:spacing w:val="10"/>
          <w:sz w:val="32"/>
          <w:szCs w:val="32"/>
          <w:lang w:eastAsia="zh-CN"/>
        </w:rPr>
        <w:t>层（含）至</w:t>
      </w:r>
      <w:r w:rsidRPr="00E6173B">
        <w:rPr>
          <w:rFonts w:eastAsia="方正公文仿宋"/>
          <w:color w:val="000000" w:themeColor="text1"/>
          <w:spacing w:val="10"/>
          <w:sz w:val="32"/>
          <w:szCs w:val="32"/>
          <w:lang w:eastAsia="zh-CN"/>
        </w:rPr>
        <w:t>18</w:t>
      </w:r>
      <w:r w:rsidRPr="00E6173B">
        <w:rPr>
          <w:rFonts w:eastAsia="方正公文仿宋"/>
          <w:color w:val="000000" w:themeColor="text1"/>
          <w:spacing w:val="10"/>
          <w:sz w:val="32"/>
          <w:szCs w:val="32"/>
          <w:lang w:eastAsia="zh-CN"/>
        </w:rPr>
        <w:t>层（含）的，产权调换房按不动产权证书证载建筑面积的</w:t>
      </w:r>
      <w:r w:rsidRPr="00E6173B">
        <w:rPr>
          <w:rFonts w:eastAsia="方正公文仿宋"/>
          <w:color w:val="000000" w:themeColor="text1"/>
          <w:spacing w:val="10"/>
          <w:sz w:val="32"/>
          <w:szCs w:val="32"/>
          <w:lang w:eastAsia="zh-CN"/>
        </w:rPr>
        <w:t>96%</w:t>
      </w:r>
      <w:r w:rsidRPr="00E6173B">
        <w:rPr>
          <w:rFonts w:eastAsia="方正公文仿宋"/>
          <w:color w:val="000000" w:themeColor="text1"/>
          <w:spacing w:val="10"/>
          <w:sz w:val="32"/>
          <w:szCs w:val="32"/>
          <w:lang w:eastAsia="zh-CN"/>
        </w:rPr>
        <w:t>与被征收人结算；</w:t>
      </w:r>
      <w:r w:rsidRPr="00E6173B">
        <w:rPr>
          <w:rFonts w:eastAsia="方正公文仿宋"/>
          <w:color w:val="000000" w:themeColor="text1"/>
          <w:spacing w:val="10"/>
          <w:sz w:val="32"/>
          <w:szCs w:val="32"/>
          <w:lang w:eastAsia="zh-CN"/>
        </w:rPr>
        <w:t>19</w:t>
      </w:r>
      <w:r w:rsidRPr="00E6173B">
        <w:rPr>
          <w:rFonts w:eastAsia="方正公文仿宋"/>
          <w:color w:val="000000" w:themeColor="text1"/>
          <w:spacing w:val="10"/>
          <w:sz w:val="32"/>
          <w:szCs w:val="32"/>
          <w:lang w:eastAsia="zh-CN"/>
        </w:rPr>
        <w:t>层（含）以上的，产权调换房按不动产权证书证载建筑面积的</w:t>
      </w:r>
      <w:r w:rsidRPr="00E6173B">
        <w:rPr>
          <w:rFonts w:eastAsia="方正公文仿宋"/>
          <w:color w:val="000000" w:themeColor="text1"/>
          <w:spacing w:val="10"/>
          <w:sz w:val="32"/>
          <w:szCs w:val="32"/>
          <w:lang w:eastAsia="zh-CN"/>
        </w:rPr>
        <w:t>95%</w:t>
      </w:r>
      <w:r w:rsidRPr="00E6173B">
        <w:rPr>
          <w:rFonts w:eastAsia="方正公文仿宋"/>
          <w:color w:val="000000" w:themeColor="text1"/>
          <w:spacing w:val="10"/>
          <w:sz w:val="32"/>
          <w:szCs w:val="32"/>
          <w:lang w:eastAsia="zh-CN"/>
        </w:rPr>
        <w:t>与被征收人结算。</w:t>
      </w:r>
    </w:p>
    <w:p w14:paraId="513F7DAB" w14:textId="77777777" w:rsidR="00790A6B" w:rsidRPr="00EC40D1" w:rsidRDefault="00EA209F" w:rsidP="00E6173B">
      <w:pPr>
        <w:pStyle w:val="a7"/>
        <w:shd w:val="clear" w:color="auto" w:fill="FFFFFF"/>
        <w:spacing w:before="0" w:beforeAutospacing="0" w:after="0" w:afterAutospacing="0" w:line="590" w:lineRule="exact"/>
        <w:ind w:firstLineChars="200" w:firstLine="660"/>
        <w:jc w:val="both"/>
        <w:rPr>
          <w:rFonts w:ascii="方正公文楷体" w:eastAsia="方正公文楷体" w:hAnsi="方正公文楷体"/>
          <w:color w:val="000000" w:themeColor="text1"/>
          <w:spacing w:val="10"/>
          <w:sz w:val="32"/>
          <w:szCs w:val="32"/>
          <w:lang w:bidi="en-US"/>
        </w:rPr>
      </w:pPr>
      <w:r w:rsidRPr="00EC40D1">
        <w:rPr>
          <w:rFonts w:ascii="方正公文楷体" w:eastAsia="方正公文楷体" w:hAnsi="方正公文楷体"/>
          <w:color w:val="000000" w:themeColor="text1"/>
          <w:spacing w:val="10"/>
          <w:sz w:val="32"/>
          <w:szCs w:val="32"/>
          <w:lang w:bidi="en-US"/>
        </w:rPr>
        <w:t xml:space="preserve">（三）非住宅房屋选择产权调换方式，具体规则如下： </w:t>
      </w:r>
    </w:p>
    <w:p w14:paraId="0BC4EF67" w14:textId="296D9ECE" w:rsidR="00790A6B" w:rsidRPr="00EC40D1" w:rsidRDefault="00EA209F" w:rsidP="00EC40D1">
      <w:pPr>
        <w:spacing w:line="590" w:lineRule="exact"/>
        <w:ind w:firstLineChars="200" w:firstLine="661"/>
        <w:jc w:val="both"/>
        <w:rPr>
          <w:rFonts w:eastAsia="方正公文仿宋"/>
          <w:b/>
          <w:bCs/>
          <w:color w:val="000000" w:themeColor="text1"/>
          <w:spacing w:val="10"/>
          <w:sz w:val="32"/>
          <w:szCs w:val="32"/>
          <w:lang w:eastAsia="zh-CN"/>
        </w:rPr>
      </w:pPr>
      <w:r w:rsidRPr="00EC40D1">
        <w:rPr>
          <w:rFonts w:eastAsia="方正公文仿宋"/>
          <w:b/>
          <w:bCs/>
          <w:color w:val="000000" w:themeColor="text1"/>
          <w:spacing w:val="10"/>
          <w:sz w:val="32"/>
          <w:szCs w:val="32"/>
          <w:lang w:eastAsia="zh-CN"/>
        </w:rPr>
        <w:t xml:space="preserve"> 1</w:t>
      </w:r>
      <w:r w:rsidRPr="00EC40D1">
        <w:rPr>
          <w:rFonts w:eastAsia="方正公文仿宋"/>
          <w:b/>
          <w:bCs/>
          <w:color w:val="000000" w:themeColor="text1"/>
          <w:spacing w:val="10"/>
          <w:sz w:val="32"/>
          <w:szCs w:val="32"/>
          <w:lang w:eastAsia="zh-CN"/>
        </w:rPr>
        <w:t>、产权调换房源及套型：</w:t>
      </w:r>
      <w:r w:rsidRPr="00EC40D1">
        <w:rPr>
          <w:rFonts w:eastAsia="方正公文仿宋"/>
          <w:b/>
          <w:bCs/>
          <w:color w:val="000000" w:themeColor="text1"/>
          <w:spacing w:val="10"/>
          <w:sz w:val="32"/>
          <w:szCs w:val="32"/>
          <w:lang w:eastAsia="zh-CN"/>
        </w:rPr>
        <w:t xml:space="preserve"> </w:t>
      </w:r>
    </w:p>
    <w:p w14:paraId="1D20F393"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南京润泰市场商业用房</w:t>
      </w:r>
      <w:r w:rsidRPr="00E6173B">
        <w:rPr>
          <w:rFonts w:eastAsia="方正公文仿宋"/>
          <w:color w:val="000000" w:themeColor="text1"/>
          <w:spacing w:val="10"/>
          <w:sz w:val="32"/>
          <w:szCs w:val="32"/>
          <w:lang w:eastAsia="zh-CN"/>
        </w:rPr>
        <w:t>:94</w:t>
      </w:r>
      <w:r w:rsidRPr="00E6173B">
        <w:rPr>
          <w:rFonts w:eastAsia="方正公文仿宋"/>
          <w:color w:val="000000" w:themeColor="text1"/>
          <w:spacing w:val="10"/>
          <w:sz w:val="32"/>
          <w:szCs w:val="32"/>
          <w:lang w:eastAsia="zh-CN"/>
        </w:rPr>
        <w:t>套，建筑面积约</w:t>
      </w:r>
      <w:r w:rsidRPr="00E6173B">
        <w:rPr>
          <w:rFonts w:eastAsia="方正公文仿宋"/>
          <w:color w:val="000000" w:themeColor="text1"/>
          <w:spacing w:val="10"/>
          <w:sz w:val="32"/>
          <w:szCs w:val="32"/>
          <w:lang w:eastAsia="zh-CN"/>
        </w:rPr>
        <w:t>1</w:t>
      </w:r>
      <w:r w:rsidRPr="00E6173B">
        <w:rPr>
          <w:rFonts w:eastAsia="方正公文仿宋"/>
          <w:color w:val="000000" w:themeColor="text1"/>
          <w:spacing w:val="10"/>
          <w:sz w:val="32"/>
          <w:szCs w:val="32"/>
          <w:lang w:eastAsia="zh-CN"/>
        </w:rPr>
        <w:t>万平方米。</w:t>
      </w:r>
    </w:p>
    <w:p w14:paraId="142D07E0" w14:textId="77777777" w:rsidR="00790A6B" w:rsidRPr="00EC40D1"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EC40D1">
        <w:rPr>
          <w:rFonts w:eastAsia="方正公文仿宋"/>
          <w:b/>
          <w:bCs/>
          <w:color w:val="000000" w:themeColor="text1"/>
          <w:spacing w:val="10"/>
          <w:sz w:val="32"/>
          <w:szCs w:val="32"/>
          <w:lang w:eastAsia="zh-CN"/>
        </w:rPr>
        <w:t>2</w:t>
      </w:r>
      <w:r w:rsidRPr="00EC40D1">
        <w:rPr>
          <w:rFonts w:eastAsia="方正公文仿宋"/>
          <w:b/>
          <w:bCs/>
          <w:color w:val="000000" w:themeColor="text1"/>
          <w:spacing w:val="10"/>
          <w:sz w:val="32"/>
          <w:szCs w:val="32"/>
          <w:lang w:eastAsia="zh-CN"/>
        </w:rPr>
        <w:t>、产权调换房价格：</w:t>
      </w:r>
    </w:p>
    <w:p w14:paraId="1E93DC11"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由</w:t>
      </w:r>
      <w:r w:rsidRPr="00E6173B">
        <w:rPr>
          <w:rFonts w:eastAsia="方正公文仿宋"/>
          <w:spacing w:val="10"/>
          <w:sz w:val="32"/>
          <w:szCs w:val="32"/>
          <w:lang w:eastAsia="zh-CN"/>
        </w:rPr>
        <w:t>房地产评估机构依据房地产评估技术规范评估确定</w:t>
      </w:r>
      <w:r w:rsidRPr="00E6173B">
        <w:rPr>
          <w:rFonts w:eastAsia="方正公文仿宋"/>
          <w:color w:val="000000" w:themeColor="text1"/>
          <w:spacing w:val="10"/>
          <w:sz w:val="32"/>
          <w:szCs w:val="32"/>
          <w:lang w:eastAsia="zh-CN"/>
        </w:rPr>
        <w:t>。</w:t>
      </w:r>
    </w:p>
    <w:p w14:paraId="296E3ACA" w14:textId="77777777" w:rsidR="00790A6B" w:rsidRPr="00EC40D1"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EC40D1">
        <w:rPr>
          <w:rFonts w:eastAsia="方正公文仿宋"/>
          <w:b/>
          <w:bCs/>
          <w:color w:val="000000" w:themeColor="text1"/>
          <w:spacing w:val="10"/>
          <w:sz w:val="32"/>
          <w:szCs w:val="32"/>
          <w:lang w:eastAsia="zh-CN"/>
        </w:rPr>
        <w:t>3</w:t>
      </w:r>
      <w:r w:rsidRPr="00EC40D1">
        <w:rPr>
          <w:rFonts w:eastAsia="方正公文仿宋"/>
          <w:b/>
          <w:bCs/>
          <w:color w:val="000000" w:themeColor="text1"/>
          <w:spacing w:val="10"/>
          <w:sz w:val="32"/>
          <w:szCs w:val="32"/>
          <w:lang w:eastAsia="zh-CN"/>
        </w:rPr>
        <w:t>、产权调换房分配方式：</w:t>
      </w:r>
    </w:p>
    <w:p w14:paraId="04D21D38"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被征收人依协议签订顺序选定产权调换套型及房号，一经确认不得更改。</w:t>
      </w:r>
    </w:p>
    <w:p w14:paraId="0BB7ABEA" w14:textId="77777777" w:rsidR="00790A6B" w:rsidRPr="00EC40D1" w:rsidRDefault="00EA209F" w:rsidP="00E6173B">
      <w:pPr>
        <w:spacing w:line="590" w:lineRule="exact"/>
        <w:ind w:firstLineChars="200" w:firstLine="661"/>
        <w:jc w:val="both"/>
        <w:rPr>
          <w:rFonts w:eastAsia="方正公文仿宋"/>
          <w:b/>
          <w:bCs/>
          <w:color w:val="000000" w:themeColor="text1"/>
          <w:spacing w:val="10"/>
          <w:sz w:val="32"/>
          <w:szCs w:val="32"/>
          <w:lang w:eastAsia="zh-CN"/>
        </w:rPr>
      </w:pPr>
      <w:r w:rsidRPr="00EC40D1">
        <w:rPr>
          <w:rFonts w:eastAsia="方正公文仿宋"/>
          <w:b/>
          <w:bCs/>
          <w:color w:val="000000" w:themeColor="text1"/>
          <w:spacing w:val="10"/>
          <w:sz w:val="32"/>
          <w:szCs w:val="32"/>
          <w:lang w:eastAsia="zh-CN"/>
        </w:rPr>
        <w:t>4</w:t>
      </w:r>
      <w:r w:rsidRPr="00EC40D1">
        <w:rPr>
          <w:rFonts w:eastAsia="方正公文仿宋"/>
          <w:b/>
          <w:bCs/>
          <w:color w:val="000000" w:themeColor="text1"/>
          <w:spacing w:val="10"/>
          <w:sz w:val="32"/>
          <w:szCs w:val="32"/>
          <w:lang w:eastAsia="zh-CN"/>
        </w:rPr>
        <w:t>、产权调换面积确定及结算：</w:t>
      </w:r>
    </w:p>
    <w:p w14:paraId="204AD6D3"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产权调换房建筑面积以房产部门测绘为准。</w:t>
      </w:r>
    </w:p>
    <w:p w14:paraId="1AEAEDF8" w14:textId="77777777" w:rsidR="003028F2" w:rsidRDefault="003028F2" w:rsidP="00E6173B">
      <w:pPr>
        <w:pStyle w:val="a7"/>
        <w:shd w:val="clear" w:color="auto" w:fill="FFFFFF"/>
        <w:spacing w:before="0" w:beforeAutospacing="0" w:after="0" w:afterAutospacing="0" w:line="590" w:lineRule="exact"/>
        <w:ind w:firstLineChars="200" w:firstLine="660"/>
        <w:jc w:val="both"/>
        <w:rPr>
          <w:rFonts w:ascii="Times New Roman" w:eastAsia="方正公文仿宋" w:hAnsi="Times New Roman"/>
          <w:color w:val="000000" w:themeColor="text1"/>
          <w:spacing w:val="10"/>
          <w:sz w:val="32"/>
          <w:szCs w:val="32"/>
        </w:rPr>
      </w:pPr>
      <w:r w:rsidRPr="003028F2">
        <w:rPr>
          <w:rFonts w:ascii="Times New Roman" w:eastAsia="方正公文仿宋" w:hAnsi="Times New Roman" w:hint="eastAsia"/>
          <w:color w:val="000000" w:themeColor="text1"/>
          <w:spacing w:val="10"/>
          <w:sz w:val="32"/>
          <w:szCs w:val="32"/>
        </w:rPr>
        <w:t>被征收人选择产权调换的，由其按照被征收房屋评估价款进行申购，因产权调换房套型组合造成超额申购的，超额部分原则上不超过被征收房屋评估价款的</w:t>
      </w:r>
      <w:r w:rsidRPr="003028F2">
        <w:rPr>
          <w:rFonts w:ascii="Times New Roman" w:eastAsia="方正公文仿宋" w:hAnsi="Times New Roman"/>
          <w:color w:val="000000" w:themeColor="text1"/>
          <w:spacing w:val="10"/>
          <w:sz w:val="32"/>
          <w:szCs w:val="32"/>
        </w:rPr>
        <w:t>10%</w:t>
      </w:r>
      <w:r w:rsidRPr="003028F2">
        <w:rPr>
          <w:rFonts w:ascii="Times New Roman" w:eastAsia="方正公文仿宋" w:hAnsi="Times New Roman" w:hint="eastAsia"/>
          <w:color w:val="000000" w:themeColor="text1"/>
          <w:spacing w:val="10"/>
          <w:sz w:val="32"/>
          <w:szCs w:val="32"/>
        </w:rPr>
        <w:t>。</w:t>
      </w:r>
    </w:p>
    <w:p w14:paraId="5B762BDB" w14:textId="4CA2C1A0" w:rsidR="002A4EDA" w:rsidRPr="00EC40D1" w:rsidRDefault="002A4EDA" w:rsidP="00E6173B">
      <w:pPr>
        <w:pStyle w:val="a7"/>
        <w:shd w:val="clear" w:color="auto" w:fill="FFFFFF"/>
        <w:spacing w:before="0" w:beforeAutospacing="0" w:after="0" w:afterAutospacing="0" w:line="590" w:lineRule="exact"/>
        <w:ind w:firstLineChars="200" w:firstLine="660"/>
        <w:jc w:val="both"/>
        <w:rPr>
          <w:rFonts w:ascii="方正公文黑体" w:eastAsia="方正公文黑体" w:hAnsi="方正公文黑体"/>
          <w:color w:val="000000" w:themeColor="text1"/>
          <w:spacing w:val="10"/>
          <w:sz w:val="32"/>
          <w:szCs w:val="32"/>
        </w:rPr>
      </w:pPr>
      <w:r w:rsidRPr="00EC40D1">
        <w:rPr>
          <w:rFonts w:ascii="方正公文黑体" w:eastAsia="方正公文黑体" w:hAnsi="方正公文黑体"/>
          <w:color w:val="000000" w:themeColor="text1"/>
          <w:spacing w:val="10"/>
          <w:sz w:val="32"/>
          <w:szCs w:val="32"/>
        </w:rPr>
        <w:lastRenderedPageBreak/>
        <w:t>十、征收房屋维修基金</w:t>
      </w:r>
    </w:p>
    <w:p w14:paraId="6DE1DA6A" w14:textId="21A5E270" w:rsidR="002A4EDA" w:rsidRPr="00E6173B" w:rsidRDefault="00EC40D1" w:rsidP="00E6173B">
      <w:pPr>
        <w:spacing w:line="590" w:lineRule="exact"/>
        <w:ind w:firstLineChars="200" w:firstLine="660"/>
        <w:jc w:val="both"/>
        <w:rPr>
          <w:rFonts w:eastAsia="方正公文仿宋"/>
          <w:color w:val="000000" w:themeColor="text1"/>
          <w:spacing w:val="10"/>
          <w:sz w:val="32"/>
          <w:szCs w:val="32"/>
          <w:lang w:eastAsia="zh-CN"/>
        </w:rPr>
      </w:pPr>
      <w:r>
        <w:rPr>
          <w:rFonts w:eastAsia="方正公文仿宋" w:hint="eastAsia"/>
          <w:color w:val="000000" w:themeColor="text1"/>
          <w:spacing w:val="10"/>
          <w:sz w:val="32"/>
          <w:szCs w:val="32"/>
          <w:lang w:eastAsia="zh-CN"/>
        </w:rPr>
        <w:t>（一）</w:t>
      </w:r>
      <w:r w:rsidR="002A4EDA" w:rsidRPr="00E6173B">
        <w:rPr>
          <w:rFonts w:eastAsia="方正公文仿宋"/>
          <w:color w:val="000000" w:themeColor="text1"/>
          <w:spacing w:val="10"/>
          <w:sz w:val="32"/>
          <w:szCs w:val="32"/>
          <w:lang w:eastAsia="zh-CN"/>
        </w:rPr>
        <w:t>按维修基金专户中剩余金额据实退还。</w:t>
      </w:r>
    </w:p>
    <w:p w14:paraId="7A87AD8D" w14:textId="69399FF9" w:rsidR="002A4EDA" w:rsidRPr="00E6173B" w:rsidRDefault="00EC40D1" w:rsidP="00E6173B">
      <w:pPr>
        <w:spacing w:line="590" w:lineRule="exact"/>
        <w:ind w:firstLineChars="200" w:firstLine="660"/>
        <w:jc w:val="both"/>
        <w:rPr>
          <w:rFonts w:eastAsia="方正公文仿宋"/>
          <w:color w:val="000000" w:themeColor="text1"/>
          <w:spacing w:val="10"/>
          <w:sz w:val="32"/>
          <w:szCs w:val="32"/>
          <w:lang w:eastAsia="zh-CN"/>
        </w:rPr>
      </w:pPr>
      <w:r>
        <w:rPr>
          <w:rFonts w:eastAsia="方正公文仿宋" w:hint="eastAsia"/>
          <w:color w:val="000000" w:themeColor="text1"/>
          <w:spacing w:val="10"/>
          <w:sz w:val="32"/>
          <w:szCs w:val="32"/>
          <w:lang w:eastAsia="zh-CN"/>
        </w:rPr>
        <w:t>（二）</w:t>
      </w:r>
      <w:r w:rsidR="002A4EDA" w:rsidRPr="00E6173B">
        <w:rPr>
          <w:rFonts w:eastAsia="方正公文仿宋"/>
          <w:color w:val="000000" w:themeColor="text1"/>
          <w:spacing w:val="10"/>
          <w:sz w:val="32"/>
          <w:szCs w:val="32"/>
          <w:lang w:eastAsia="zh-CN"/>
        </w:rPr>
        <w:t>实行产权调换的，由被征收人按规定承担产权调换房维修基金。</w:t>
      </w:r>
    </w:p>
    <w:p w14:paraId="539BCDB6" w14:textId="15AF20BD" w:rsidR="00790A6B" w:rsidRPr="00EC40D1" w:rsidRDefault="00EA209F" w:rsidP="00E6173B">
      <w:pPr>
        <w:pStyle w:val="a7"/>
        <w:shd w:val="clear" w:color="auto" w:fill="FFFFFF"/>
        <w:spacing w:before="0" w:beforeAutospacing="0" w:after="0" w:afterAutospacing="0" w:line="590" w:lineRule="exact"/>
        <w:ind w:firstLineChars="200" w:firstLine="660"/>
        <w:jc w:val="both"/>
        <w:rPr>
          <w:rFonts w:ascii="方正公文黑体" w:eastAsia="方正公文黑体" w:hAnsi="方正公文黑体"/>
          <w:color w:val="000000" w:themeColor="text1"/>
          <w:spacing w:val="10"/>
          <w:sz w:val="32"/>
          <w:szCs w:val="32"/>
        </w:rPr>
      </w:pPr>
      <w:r w:rsidRPr="00EC40D1">
        <w:rPr>
          <w:rFonts w:ascii="方正公文黑体" w:eastAsia="方正公文黑体" w:hAnsi="方正公文黑体"/>
          <w:color w:val="000000" w:themeColor="text1"/>
          <w:spacing w:val="10"/>
          <w:sz w:val="32"/>
          <w:szCs w:val="32"/>
        </w:rPr>
        <w:t>十一、房屋征收补偿资金</w:t>
      </w:r>
    </w:p>
    <w:p w14:paraId="1B2F9AC2" w14:textId="77777777" w:rsidR="00790A6B" w:rsidRPr="00E6173B" w:rsidRDefault="00EA209F" w:rsidP="00E6173B">
      <w:pPr>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足额到位、专户存储、专款专用。</w:t>
      </w:r>
    </w:p>
    <w:p w14:paraId="0C50BD93" w14:textId="77777777" w:rsidR="00790A6B" w:rsidRPr="00EC40D1" w:rsidRDefault="00EA209F" w:rsidP="00EC40D1">
      <w:pPr>
        <w:pStyle w:val="a7"/>
        <w:shd w:val="clear" w:color="auto" w:fill="FFFFFF"/>
        <w:spacing w:before="0" w:beforeAutospacing="0" w:after="0" w:afterAutospacing="0" w:line="590" w:lineRule="exact"/>
        <w:ind w:firstLineChars="200" w:firstLine="660"/>
        <w:jc w:val="both"/>
        <w:rPr>
          <w:rFonts w:ascii="方正公文黑体" w:eastAsia="方正公文黑体" w:hAnsi="方正公文黑体"/>
          <w:color w:val="000000" w:themeColor="text1"/>
          <w:spacing w:val="10"/>
          <w:sz w:val="32"/>
          <w:szCs w:val="32"/>
        </w:rPr>
      </w:pPr>
      <w:r w:rsidRPr="00EC40D1">
        <w:rPr>
          <w:rFonts w:ascii="方正公文黑体" w:eastAsia="方正公文黑体" w:hAnsi="方正公文黑体"/>
          <w:color w:val="000000" w:themeColor="text1"/>
          <w:spacing w:val="10"/>
          <w:sz w:val="32"/>
          <w:szCs w:val="32"/>
        </w:rPr>
        <w:t>十二、征收实施步骤</w:t>
      </w:r>
    </w:p>
    <w:p w14:paraId="1085739E" w14:textId="77777777" w:rsidR="00790A6B" w:rsidRPr="00E6173B" w:rsidRDefault="00EA209F" w:rsidP="00E6173B">
      <w:pPr>
        <w:spacing w:line="590" w:lineRule="exact"/>
        <w:ind w:firstLineChars="200" w:firstLine="660"/>
        <w:jc w:val="left"/>
        <w:rPr>
          <w:rFonts w:eastAsia="方正公文仿宋"/>
          <w:spacing w:val="10"/>
          <w:sz w:val="32"/>
          <w:szCs w:val="32"/>
          <w:lang w:eastAsia="zh-CN"/>
        </w:rPr>
      </w:pPr>
      <w:r w:rsidRPr="00E6173B">
        <w:rPr>
          <w:rFonts w:eastAsia="方正公文仿宋"/>
          <w:spacing w:val="10"/>
          <w:sz w:val="32"/>
          <w:szCs w:val="32"/>
          <w:lang w:eastAsia="zh-CN"/>
        </w:rPr>
        <w:t>（一）发布征收决定及补偿实施方案。</w:t>
      </w:r>
    </w:p>
    <w:p w14:paraId="6AB12540" w14:textId="77777777" w:rsidR="00790A6B" w:rsidRPr="00E6173B" w:rsidRDefault="00EA209F" w:rsidP="00E6173B">
      <w:pPr>
        <w:spacing w:line="590" w:lineRule="exact"/>
        <w:ind w:firstLineChars="200" w:firstLine="660"/>
        <w:jc w:val="left"/>
        <w:rPr>
          <w:rFonts w:eastAsia="方正公文仿宋"/>
          <w:spacing w:val="10"/>
          <w:sz w:val="32"/>
          <w:szCs w:val="32"/>
          <w:lang w:eastAsia="zh-CN"/>
        </w:rPr>
      </w:pPr>
      <w:r w:rsidRPr="00E6173B">
        <w:rPr>
          <w:rFonts w:eastAsia="方正公文仿宋"/>
          <w:spacing w:val="10"/>
          <w:sz w:val="32"/>
          <w:szCs w:val="32"/>
          <w:lang w:eastAsia="zh-CN"/>
        </w:rPr>
        <w:t>（二）开展评估机构选定等工作。房地产评估机构的选定，由被征收人协商选定；协商不成的，通过抽签方式确定。</w:t>
      </w:r>
    </w:p>
    <w:p w14:paraId="28EEF293" w14:textId="77777777" w:rsidR="00790A6B" w:rsidRPr="00E6173B" w:rsidRDefault="00EA209F" w:rsidP="00E6173B">
      <w:pPr>
        <w:spacing w:line="590" w:lineRule="exact"/>
        <w:ind w:firstLineChars="200" w:firstLine="660"/>
        <w:jc w:val="left"/>
        <w:rPr>
          <w:rFonts w:eastAsia="方正公文仿宋"/>
          <w:spacing w:val="10"/>
          <w:sz w:val="32"/>
          <w:szCs w:val="32"/>
          <w:lang w:eastAsia="zh-CN"/>
        </w:rPr>
      </w:pPr>
      <w:r w:rsidRPr="00E6173B">
        <w:rPr>
          <w:rFonts w:eastAsia="方正公文仿宋"/>
          <w:spacing w:val="10"/>
          <w:sz w:val="32"/>
          <w:szCs w:val="32"/>
          <w:lang w:eastAsia="zh-CN"/>
        </w:rPr>
        <w:t>（三）由评估机构对被征收范围内房屋进行评估，征收实施单位送达评估结果。</w:t>
      </w:r>
    </w:p>
    <w:p w14:paraId="71DCC193" w14:textId="77777777" w:rsidR="00790A6B" w:rsidRPr="00E6173B" w:rsidRDefault="00EA209F" w:rsidP="00E6173B">
      <w:pPr>
        <w:spacing w:line="590" w:lineRule="exact"/>
        <w:ind w:firstLineChars="200" w:firstLine="660"/>
        <w:jc w:val="left"/>
        <w:rPr>
          <w:rFonts w:eastAsia="方正公文仿宋"/>
          <w:spacing w:val="10"/>
          <w:sz w:val="32"/>
          <w:szCs w:val="32"/>
          <w:lang w:eastAsia="zh-CN"/>
        </w:rPr>
      </w:pPr>
      <w:r w:rsidRPr="00E6173B">
        <w:rPr>
          <w:rFonts w:eastAsia="方正公文仿宋"/>
          <w:spacing w:val="10"/>
          <w:sz w:val="32"/>
          <w:szCs w:val="32"/>
          <w:lang w:eastAsia="zh-CN"/>
        </w:rPr>
        <w:t>（四）征收签约期限内，由征收实施单位与被征收人签订征收补偿协议。被征收人在双方协议约定的期限获得补偿并完成搬迁。</w:t>
      </w:r>
    </w:p>
    <w:p w14:paraId="3CFB0BE1" w14:textId="77777777" w:rsidR="00790A6B" w:rsidRPr="00E6173B" w:rsidRDefault="00EA209F" w:rsidP="00E6173B">
      <w:pPr>
        <w:spacing w:line="590" w:lineRule="exact"/>
        <w:ind w:firstLineChars="200" w:firstLine="660"/>
        <w:jc w:val="left"/>
        <w:rPr>
          <w:rFonts w:eastAsia="方正公文仿宋"/>
          <w:spacing w:val="10"/>
          <w:sz w:val="32"/>
          <w:szCs w:val="32"/>
          <w:lang w:eastAsia="zh-CN"/>
        </w:rPr>
      </w:pPr>
      <w:r w:rsidRPr="00E6173B">
        <w:rPr>
          <w:rFonts w:eastAsia="方正公文仿宋"/>
          <w:spacing w:val="10"/>
          <w:sz w:val="32"/>
          <w:szCs w:val="32"/>
          <w:lang w:eastAsia="zh-CN"/>
        </w:rPr>
        <w:t>（五）征收签约期限届满，被征收人未能达成补偿协议的，由房屋征收部门报请江宁区人民政府，依法作出房屋征收补偿决定，并在房屋征收范围内予以公告。</w:t>
      </w:r>
    </w:p>
    <w:p w14:paraId="06038ABD" w14:textId="77777777" w:rsidR="00790A6B" w:rsidRPr="00EC40D1" w:rsidRDefault="00EA209F" w:rsidP="00EC40D1">
      <w:pPr>
        <w:pStyle w:val="a7"/>
        <w:shd w:val="clear" w:color="auto" w:fill="FFFFFF"/>
        <w:spacing w:before="0" w:beforeAutospacing="0" w:after="0" w:afterAutospacing="0" w:line="590" w:lineRule="exact"/>
        <w:ind w:firstLineChars="200" w:firstLine="660"/>
        <w:jc w:val="both"/>
        <w:rPr>
          <w:rFonts w:ascii="方正公文黑体" w:eastAsia="方正公文黑体" w:hAnsi="方正公文黑体"/>
          <w:color w:val="000000" w:themeColor="text1"/>
          <w:spacing w:val="10"/>
          <w:sz w:val="32"/>
          <w:szCs w:val="32"/>
        </w:rPr>
      </w:pPr>
      <w:r w:rsidRPr="00EC40D1">
        <w:rPr>
          <w:rFonts w:ascii="方正公文黑体" w:eastAsia="方正公文黑体" w:hAnsi="方正公文黑体"/>
          <w:color w:val="000000" w:themeColor="text1"/>
          <w:spacing w:val="10"/>
          <w:sz w:val="32"/>
          <w:szCs w:val="32"/>
        </w:rPr>
        <w:t>十三、征收实施单位</w:t>
      </w:r>
    </w:p>
    <w:p w14:paraId="50EE1986" w14:textId="77777777" w:rsidR="00790A6B" w:rsidRPr="00E6173B" w:rsidRDefault="00EA209F" w:rsidP="00E6173B">
      <w:pPr>
        <w:pStyle w:val="Bodytext10"/>
        <w:spacing w:line="590" w:lineRule="exact"/>
        <w:ind w:firstLineChars="200" w:firstLine="660"/>
        <w:jc w:val="both"/>
        <w:rPr>
          <w:rFonts w:ascii="Times New Roman" w:eastAsia="方正公文仿宋" w:hAnsi="Times New Roman" w:cs="Times New Roman"/>
          <w:bCs/>
          <w:color w:val="000000" w:themeColor="text1"/>
          <w:spacing w:val="10"/>
          <w:sz w:val="32"/>
          <w:szCs w:val="32"/>
          <w:lang w:val="en-US" w:eastAsia="zh-CN"/>
        </w:rPr>
      </w:pPr>
      <w:r w:rsidRPr="00E6173B">
        <w:rPr>
          <w:rFonts w:ascii="Times New Roman" w:eastAsia="方正公文仿宋" w:hAnsi="Times New Roman" w:cs="Times New Roman"/>
          <w:bCs/>
          <w:color w:val="000000" w:themeColor="text1"/>
          <w:spacing w:val="10"/>
          <w:sz w:val="32"/>
          <w:szCs w:val="32"/>
          <w:lang w:val="en-US" w:eastAsia="zh-CN"/>
        </w:rPr>
        <w:t>江宁区人民政府东山街道办事处</w:t>
      </w:r>
    </w:p>
    <w:p w14:paraId="5956119B" w14:textId="77777777" w:rsidR="00790A6B" w:rsidRPr="00EC40D1" w:rsidRDefault="00EA209F" w:rsidP="00EC40D1">
      <w:pPr>
        <w:pStyle w:val="a7"/>
        <w:shd w:val="clear" w:color="auto" w:fill="FFFFFF"/>
        <w:spacing w:before="0" w:beforeAutospacing="0" w:after="0" w:afterAutospacing="0" w:line="590" w:lineRule="exact"/>
        <w:ind w:firstLineChars="200" w:firstLine="660"/>
        <w:jc w:val="both"/>
        <w:rPr>
          <w:rFonts w:ascii="方正公文黑体" w:eastAsia="方正公文黑体" w:hAnsi="方正公文黑体"/>
          <w:color w:val="000000" w:themeColor="text1"/>
          <w:spacing w:val="10"/>
          <w:sz w:val="32"/>
          <w:szCs w:val="32"/>
        </w:rPr>
      </w:pPr>
      <w:r w:rsidRPr="00EC40D1">
        <w:rPr>
          <w:rFonts w:ascii="方正公文黑体" w:eastAsia="方正公文黑体" w:hAnsi="方正公文黑体"/>
          <w:color w:val="000000" w:themeColor="text1"/>
          <w:spacing w:val="10"/>
          <w:sz w:val="32"/>
          <w:szCs w:val="32"/>
        </w:rPr>
        <w:t>十四、征收签约期限</w:t>
      </w:r>
    </w:p>
    <w:p w14:paraId="55EE3EAD" w14:textId="77777777" w:rsidR="00790A6B" w:rsidRPr="00E6173B" w:rsidRDefault="00EA209F" w:rsidP="00E6173B">
      <w:pPr>
        <w:pStyle w:val="Bodytext10"/>
        <w:spacing w:line="590" w:lineRule="exact"/>
        <w:ind w:firstLineChars="200" w:firstLine="660"/>
        <w:jc w:val="both"/>
        <w:rPr>
          <w:rFonts w:ascii="Times New Roman" w:eastAsia="方正公文仿宋" w:hAnsi="Times New Roman" w:cs="Times New Roman"/>
          <w:color w:val="000000" w:themeColor="text1"/>
          <w:spacing w:val="10"/>
          <w:sz w:val="32"/>
          <w:szCs w:val="32"/>
          <w:lang w:val="en-US" w:eastAsia="zh-CN"/>
        </w:rPr>
      </w:pPr>
      <w:r w:rsidRPr="00E6173B">
        <w:rPr>
          <w:rFonts w:ascii="Times New Roman" w:eastAsia="方正公文仿宋" w:hAnsi="Times New Roman" w:cs="Times New Roman"/>
          <w:color w:val="000000" w:themeColor="text1"/>
          <w:spacing w:val="10"/>
          <w:sz w:val="32"/>
          <w:szCs w:val="32"/>
          <w:lang w:val="en-US" w:eastAsia="zh-CN"/>
        </w:rPr>
        <w:lastRenderedPageBreak/>
        <w:t>自征收公告发布之日起</w:t>
      </w:r>
      <w:r w:rsidRPr="00E6173B">
        <w:rPr>
          <w:rFonts w:ascii="Times New Roman" w:eastAsia="方正公文仿宋" w:hAnsi="Times New Roman" w:cs="Times New Roman"/>
          <w:spacing w:val="10"/>
          <w:sz w:val="32"/>
          <w:szCs w:val="32"/>
        </w:rPr>
        <w:t>120</w:t>
      </w:r>
      <w:r w:rsidRPr="00E6173B">
        <w:rPr>
          <w:rFonts w:ascii="Times New Roman" w:eastAsia="方正公文仿宋" w:hAnsi="Times New Roman" w:cs="Times New Roman"/>
          <w:color w:val="000000" w:themeColor="text1"/>
          <w:spacing w:val="10"/>
          <w:sz w:val="32"/>
          <w:szCs w:val="32"/>
          <w:lang w:val="en-US" w:eastAsia="zh-CN"/>
        </w:rPr>
        <w:t>日内。</w:t>
      </w:r>
    </w:p>
    <w:p w14:paraId="2FE744BF" w14:textId="77777777" w:rsidR="00790A6B" w:rsidRPr="00EC40D1" w:rsidRDefault="00EA209F" w:rsidP="00EC40D1">
      <w:pPr>
        <w:pStyle w:val="a7"/>
        <w:shd w:val="clear" w:color="auto" w:fill="FFFFFF"/>
        <w:spacing w:before="0" w:beforeAutospacing="0" w:after="0" w:afterAutospacing="0" w:line="590" w:lineRule="exact"/>
        <w:ind w:firstLineChars="200" w:firstLine="660"/>
        <w:jc w:val="both"/>
        <w:rPr>
          <w:rFonts w:ascii="方正公文黑体" w:eastAsia="方正公文黑体" w:hAnsi="方正公文黑体"/>
          <w:color w:val="000000" w:themeColor="text1"/>
          <w:spacing w:val="10"/>
          <w:sz w:val="32"/>
          <w:szCs w:val="32"/>
        </w:rPr>
      </w:pPr>
      <w:r w:rsidRPr="00EC40D1">
        <w:rPr>
          <w:rFonts w:ascii="方正公文黑体" w:eastAsia="方正公文黑体" w:hAnsi="方正公文黑体"/>
          <w:color w:val="000000" w:themeColor="text1"/>
          <w:spacing w:val="10"/>
          <w:sz w:val="32"/>
          <w:szCs w:val="32"/>
        </w:rPr>
        <w:t>十五、其他事项</w:t>
      </w:r>
    </w:p>
    <w:p w14:paraId="56451B51" w14:textId="77777777" w:rsidR="00790A6B" w:rsidRPr="00E6173B" w:rsidRDefault="00EA209F" w:rsidP="00E6173B">
      <w:pPr>
        <w:spacing w:line="590" w:lineRule="exact"/>
        <w:ind w:firstLineChars="200" w:firstLine="660"/>
        <w:jc w:val="left"/>
        <w:rPr>
          <w:rFonts w:eastAsia="方正公文仿宋"/>
          <w:spacing w:val="10"/>
          <w:sz w:val="32"/>
          <w:szCs w:val="32"/>
          <w:lang w:eastAsia="zh-CN"/>
        </w:rPr>
      </w:pPr>
      <w:r w:rsidRPr="00E6173B">
        <w:rPr>
          <w:rFonts w:eastAsia="方正公文仿宋"/>
          <w:spacing w:val="10"/>
          <w:sz w:val="32"/>
          <w:szCs w:val="32"/>
          <w:lang w:eastAsia="zh-CN"/>
        </w:rPr>
        <w:t>（一）被征收人将房屋出租的，征收实施单位仅对被征收人进行补偿，由被征收人与承租人按照租赁协议双方自行协商解决。</w:t>
      </w:r>
    </w:p>
    <w:p w14:paraId="3435DAA7" w14:textId="77777777" w:rsidR="00790A6B" w:rsidRPr="00E6173B" w:rsidRDefault="00EA209F" w:rsidP="00E6173B">
      <w:pPr>
        <w:widowControl/>
        <w:spacing w:line="590" w:lineRule="exact"/>
        <w:ind w:firstLineChars="200" w:firstLine="660"/>
        <w:jc w:val="both"/>
        <w:rPr>
          <w:rFonts w:eastAsia="方正公文仿宋"/>
          <w:color w:val="000000" w:themeColor="text1"/>
          <w:spacing w:val="10"/>
          <w:sz w:val="32"/>
          <w:szCs w:val="32"/>
          <w:lang w:eastAsia="zh-CN"/>
        </w:rPr>
      </w:pPr>
      <w:r w:rsidRPr="00E6173B">
        <w:rPr>
          <w:rFonts w:eastAsia="方正公文仿宋"/>
          <w:color w:val="000000" w:themeColor="text1"/>
          <w:spacing w:val="10"/>
          <w:sz w:val="32"/>
          <w:szCs w:val="32"/>
          <w:lang w:eastAsia="zh-CN"/>
        </w:rPr>
        <w:t>（二）在签约期限内未达成签约交房的被征收人，不享受本方案规定的相关奖励。</w:t>
      </w:r>
    </w:p>
    <w:p w14:paraId="1112058C" w14:textId="77777777" w:rsidR="00790A6B" w:rsidRPr="00E6173B" w:rsidRDefault="00EA209F" w:rsidP="00E6173B">
      <w:pPr>
        <w:widowControl/>
        <w:spacing w:line="590" w:lineRule="exact"/>
        <w:ind w:firstLineChars="200" w:firstLine="660"/>
        <w:jc w:val="both"/>
        <w:rPr>
          <w:rFonts w:eastAsia="方正公文仿宋"/>
          <w:bCs/>
          <w:color w:val="000000" w:themeColor="text1"/>
          <w:spacing w:val="10"/>
          <w:sz w:val="32"/>
          <w:szCs w:val="32"/>
          <w:lang w:eastAsia="zh-CN"/>
        </w:rPr>
      </w:pPr>
      <w:r w:rsidRPr="00E6173B">
        <w:rPr>
          <w:rFonts w:eastAsia="方正公文仿宋"/>
          <w:color w:val="000000" w:themeColor="text1"/>
          <w:spacing w:val="10"/>
          <w:sz w:val="32"/>
          <w:szCs w:val="32"/>
          <w:lang w:eastAsia="zh-CN"/>
        </w:rPr>
        <w:t>（三）本方案未尽事宜，按国家有关法律、法规执行。</w:t>
      </w:r>
    </w:p>
    <w:sectPr w:rsidR="00790A6B" w:rsidRPr="00E6173B" w:rsidSect="006141B9">
      <w:footerReference w:type="even" r:id="rId9"/>
      <w:footerReference w:type="default" r:id="rId10"/>
      <w:type w:val="continuous"/>
      <w:pgSz w:w="11900" w:h="16840" w:code="9"/>
      <w:pgMar w:top="2098" w:right="1588" w:bottom="1701" w:left="1588" w:header="0" w:footer="1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32F36" w14:textId="77777777" w:rsidR="006440EF" w:rsidRDefault="006440EF">
      <w:pPr>
        <w:spacing w:line="240" w:lineRule="auto"/>
      </w:pPr>
    </w:p>
  </w:endnote>
  <w:endnote w:type="continuationSeparator" w:id="0">
    <w:p w14:paraId="6A88E930" w14:textId="77777777" w:rsidR="006440EF" w:rsidRDefault="006440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B794946-A45E-4EF8-9B71-2A62A4D3FC17}"/>
  </w:font>
  <w:font w:name="Cambria">
    <w:panose1 w:val="02040503050406030204"/>
    <w:charset w:val="00"/>
    <w:family w:val="roman"/>
    <w:pitch w:val="variable"/>
    <w:sig w:usb0="E00006FF" w:usb1="420024FF" w:usb2="02000000" w:usb3="00000000" w:csb0="0000019F" w:csb1="00000000"/>
    <w:embedRegular r:id="rId2" w:fontKey="{C69A45CC-A651-4942-AE6D-27F4C1F74B1A}"/>
    <w:embedBold r:id="rId3" w:fontKey="{FC223AC3-A4B9-4249-A7A5-37C0488AE586}"/>
  </w:font>
  <w:font w:name="方正公文小标宋">
    <w:altName w:val="Malgun Gothic Semilight"/>
    <w:charset w:val="86"/>
    <w:family w:val="auto"/>
    <w:pitch w:val="variable"/>
    <w:sig w:usb0="00000000"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公文楷体">
    <w:charset w:val="86"/>
    <w:family w:val="auto"/>
    <w:pitch w:val="variable"/>
    <w:sig w:usb0="A00002BF" w:usb1="38CF7CFA" w:usb2="00000016" w:usb3="00000000" w:csb0="00040001" w:csb1="00000000"/>
    <w:embedRegular r:id="rId4" w:subsetted="1" w:fontKey="{97A3C7ED-98C3-429B-B0B5-CB9D4FF6FD01}"/>
  </w:font>
  <w:font w:name="方正楷体简体">
    <w:panose1 w:val="03000509000000000000"/>
    <w:charset w:val="86"/>
    <w:family w:val="script"/>
    <w:pitch w:val="fixed"/>
    <w:sig w:usb0="00000001" w:usb1="080E0000" w:usb2="00000010" w:usb3="00000000" w:csb0="00040000" w:csb1="00000000"/>
  </w:font>
  <w:font w:name="方正公文仿宋">
    <w:charset w:val="86"/>
    <w:family w:val="auto"/>
    <w:pitch w:val="variable"/>
    <w:sig w:usb0="A00002BF" w:usb1="38CF7CFA" w:usb2="00000016" w:usb3="00000000" w:csb0="00040001" w:csb1="00000000"/>
    <w:embedRegular r:id="rId5" w:subsetted="1" w:fontKey="{6A4ADDB5-2279-4B18-92F5-9E5F63CC101E}"/>
    <w:embedBold r:id="rId6" w:subsetted="1" w:fontKey="{76AFF382-4982-44CE-B89E-A953AEEDDA22}"/>
  </w:font>
  <w:font w:name="方正公文黑体">
    <w:charset w:val="86"/>
    <w:family w:val="auto"/>
    <w:pitch w:val="variable"/>
    <w:sig w:usb0="A00002BF" w:usb1="38CF7CFA" w:usb2="00000016" w:usb3="00000000" w:csb0="00040001" w:csb1="00000000"/>
    <w:embedRegular r:id="rId7" w:subsetted="1" w:fontKey="{B26B103B-7551-46D4-9D7C-772C4A01A1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B2217" w14:textId="77777777" w:rsidR="00790A6B" w:rsidRDefault="00790A6B">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9D1DE" w14:textId="77777777" w:rsidR="00790A6B" w:rsidRDefault="00EA209F">
    <w:pPr>
      <w:spacing w:line="1" w:lineRule="exact"/>
    </w:pPr>
    <w:r>
      <w:rPr>
        <w:noProof/>
        <w:lang w:eastAsia="zh-CN" w:bidi="ar-SA"/>
      </w:rPr>
      <mc:AlternateContent>
        <mc:Choice Requires="wps">
          <w:drawing>
            <wp:anchor distT="0" distB="0" distL="114300" distR="114300" simplePos="0" relativeHeight="251659264" behindDoc="0" locked="0" layoutInCell="1" allowOverlap="1" wp14:anchorId="7F5C18B0" wp14:editId="0B2C0DA7">
              <wp:simplePos x="0" y="0"/>
              <wp:positionH relativeFrom="margin">
                <wp:align>inside</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41480EE" w14:textId="10BE0894" w:rsidR="00790A6B" w:rsidRDefault="00EA209F">
                          <w:pPr>
                            <w:pStyle w:val="a5"/>
                            <w:rPr>
                              <w:rFonts w:eastAsia="宋体"/>
                              <w:lang w:eastAsia="zh-CN"/>
                            </w:rPr>
                          </w:pPr>
                          <w:r>
                            <w:rPr>
                              <w:rFonts w:eastAsia="宋体"/>
                              <w:lang w:eastAsia="zh-CN"/>
                            </w:rPr>
                            <w:t>第</w:t>
                          </w:r>
                          <w:r>
                            <w:rPr>
                              <w:rFonts w:eastAsia="宋体"/>
                              <w:lang w:eastAsia="zh-CN"/>
                            </w:rPr>
                            <w:t xml:space="preserve"> </w:t>
                          </w:r>
                          <w:r>
                            <w:rPr>
                              <w:rFonts w:eastAsia="宋体"/>
                              <w:lang w:eastAsia="zh-CN"/>
                            </w:rPr>
                            <w:fldChar w:fldCharType="begin"/>
                          </w:r>
                          <w:r>
                            <w:rPr>
                              <w:rFonts w:eastAsia="宋体"/>
                              <w:lang w:eastAsia="zh-CN"/>
                            </w:rPr>
                            <w:instrText xml:space="preserve"> PAGE  \* MERGEFORMAT </w:instrText>
                          </w:r>
                          <w:r>
                            <w:rPr>
                              <w:rFonts w:eastAsia="宋体"/>
                              <w:lang w:eastAsia="zh-CN"/>
                            </w:rPr>
                            <w:fldChar w:fldCharType="separate"/>
                          </w:r>
                          <w:r w:rsidR="0097021B">
                            <w:rPr>
                              <w:rFonts w:eastAsia="宋体"/>
                              <w:noProof/>
                              <w:lang w:eastAsia="zh-CN"/>
                            </w:rPr>
                            <w:t>8</w:t>
                          </w:r>
                          <w:r>
                            <w:rPr>
                              <w:rFonts w:eastAsia="宋体"/>
                              <w:lang w:eastAsia="zh-CN"/>
                            </w:rPr>
                            <w:fldChar w:fldCharType="end"/>
                          </w:r>
                          <w:r>
                            <w:rPr>
                              <w:rFonts w:eastAsia="宋体"/>
                              <w:lang w:eastAsia="zh-CN"/>
                            </w:rPr>
                            <w:t xml:space="preserve"> </w:t>
                          </w:r>
                          <w:r>
                            <w:rPr>
                              <w:rFonts w:eastAsia="宋体"/>
                              <w:lang w:eastAsia="zh-CN"/>
                            </w:rPr>
                            <w:t>页</w:t>
                          </w:r>
                          <w:r>
                            <w:rPr>
                              <w:rFonts w:eastAsia="宋体"/>
                              <w:lang w:eastAsia="zh-CN"/>
                            </w:rPr>
                            <w:t xml:space="preserve"> </w:t>
                          </w:r>
                          <w:r>
                            <w:rPr>
                              <w:rFonts w:eastAsia="宋体"/>
                              <w:lang w:eastAsia="zh-CN"/>
                            </w:rPr>
                            <w:t>共</w:t>
                          </w:r>
                          <w:r>
                            <w:rPr>
                              <w:rFonts w:eastAsia="宋体"/>
                              <w:lang w:eastAsia="zh-CN"/>
                            </w:rPr>
                            <w:t xml:space="preserve"> </w:t>
                          </w:r>
                          <w:r>
                            <w:rPr>
                              <w:rFonts w:eastAsia="宋体"/>
                              <w:lang w:eastAsia="zh-CN"/>
                            </w:rPr>
                            <w:fldChar w:fldCharType="begin"/>
                          </w:r>
                          <w:r>
                            <w:rPr>
                              <w:rFonts w:eastAsia="宋体"/>
                              <w:lang w:eastAsia="zh-CN"/>
                            </w:rPr>
                            <w:instrText xml:space="preserve"> NUMPAGES  \* MERGEFORMAT </w:instrText>
                          </w:r>
                          <w:r>
                            <w:rPr>
                              <w:rFonts w:eastAsia="宋体"/>
                              <w:lang w:eastAsia="zh-CN"/>
                            </w:rPr>
                            <w:fldChar w:fldCharType="separate"/>
                          </w:r>
                          <w:r w:rsidR="0097021B">
                            <w:rPr>
                              <w:rFonts w:eastAsia="宋体"/>
                              <w:noProof/>
                              <w:lang w:eastAsia="zh-CN"/>
                            </w:rPr>
                            <w:t>8</w:t>
                          </w:r>
                          <w:r>
                            <w:rPr>
                              <w:rFonts w:eastAsia="宋体"/>
                              <w:lang w:eastAsia="zh-CN"/>
                            </w:rPr>
                            <w:fldChar w:fldCharType="end"/>
                          </w:r>
                          <w:r>
                            <w:rPr>
                              <w:rFonts w:eastAsia="宋体"/>
                              <w:lang w:eastAsia="zh-CN"/>
                            </w:rPr>
                            <w:t xml:space="preserve"> </w:t>
                          </w:r>
                          <w:r>
                            <w:rPr>
                              <w:rFonts w:eastAsia="宋体"/>
                              <w:lang w:eastAsia="zh-CN"/>
                            </w:rPr>
                            <w:t>页</w:t>
                          </w:r>
                        </w:p>
                      </w:txbxContent>
                    </wps:txbx>
                    <wps:bodyPr wrap="none" lIns="0" tIns="0" rIns="0" bIns="0" upright="1">
                      <a:spAutoFit/>
                    </wps:bodyPr>
                  </wps:wsp>
                </a:graphicData>
              </a:graphic>
            </wp:anchor>
          </w:drawing>
        </mc:Choice>
        <mc:Fallback>
          <w:pict>
            <v:shapetype w14:anchorId="7F5C18B0"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in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4LfXYvQEAAFQDAAAOAAAAAAAAAAAAAAAAAC4CAABkcnMvZTJv&#10;RG9jLnhtbFBLAQItABQABgAIAAAAIQBxqtG51wAAAAUBAAAPAAAAAAAAAAAAAAAAABcEAABkcnMv&#10;ZG93bnJldi54bWxQSwUGAAAAAAQABADzAAAAGwUAAAAA&#10;" filled="f" stroked="f" strokeweight=".5pt">
              <v:textbox style="mso-fit-shape-to-text:t" inset="0,0,0,0">
                <w:txbxContent>
                  <w:p w14:paraId="341480EE" w14:textId="10BE0894" w:rsidR="00790A6B" w:rsidRDefault="00EA209F">
                    <w:pPr>
                      <w:pStyle w:val="a5"/>
                      <w:rPr>
                        <w:rFonts w:eastAsia="宋体"/>
                        <w:lang w:eastAsia="zh-CN"/>
                      </w:rPr>
                    </w:pPr>
                    <w:r>
                      <w:rPr>
                        <w:rFonts w:eastAsia="宋体"/>
                        <w:lang w:eastAsia="zh-CN"/>
                      </w:rPr>
                      <w:t>第</w:t>
                    </w:r>
                    <w:r>
                      <w:rPr>
                        <w:rFonts w:eastAsia="宋体"/>
                        <w:lang w:eastAsia="zh-CN"/>
                      </w:rPr>
                      <w:t xml:space="preserve"> </w:t>
                    </w:r>
                    <w:r>
                      <w:rPr>
                        <w:rFonts w:eastAsia="宋体"/>
                        <w:lang w:eastAsia="zh-CN"/>
                      </w:rPr>
                      <w:fldChar w:fldCharType="begin"/>
                    </w:r>
                    <w:r>
                      <w:rPr>
                        <w:rFonts w:eastAsia="宋体"/>
                        <w:lang w:eastAsia="zh-CN"/>
                      </w:rPr>
                      <w:instrText xml:space="preserve"> PAGE  \* MERGEFORMAT </w:instrText>
                    </w:r>
                    <w:r>
                      <w:rPr>
                        <w:rFonts w:eastAsia="宋体"/>
                        <w:lang w:eastAsia="zh-CN"/>
                      </w:rPr>
                      <w:fldChar w:fldCharType="separate"/>
                    </w:r>
                    <w:r w:rsidR="0097021B">
                      <w:rPr>
                        <w:rFonts w:eastAsia="宋体"/>
                        <w:noProof/>
                        <w:lang w:eastAsia="zh-CN"/>
                      </w:rPr>
                      <w:t>8</w:t>
                    </w:r>
                    <w:r>
                      <w:rPr>
                        <w:rFonts w:eastAsia="宋体"/>
                        <w:lang w:eastAsia="zh-CN"/>
                      </w:rPr>
                      <w:fldChar w:fldCharType="end"/>
                    </w:r>
                    <w:r>
                      <w:rPr>
                        <w:rFonts w:eastAsia="宋体"/>
                        <w:lang w:eastAsia="zh-CN"/>
                      </w:rPr>
                      <w:t xml:space="preserve"> </w:t>
                    </w:r>
                    <w:r>
                      <w:rPr>
                        <w:rFonts w:eastAsia="宋体"/>
                        <w:lang w:eastAsia="zh-CN"/>
                      </w:rPr>
                      <w:t>页</w:t>
                    </w:r>
                    <w:r>
                      <w:rPr>
                        <w:rFonts w:eastAsia="宋体"/>
                        <w:lang w:eastAsia="zh-CN"/>
                      </w:rPr>
                      <w:t xml:space="preserve"> </w:t>
                    </w:r>
                    <w:r>
                      <w:rPr>
                        <w:rFonts w:eastAsia="宋体"/>
                        <w:lang w:eastAsia="zh-CN"/>
                      </w:rPr>
                      <w:t>共</w:t>
                    </w:r>
                    <w:r>
                      <w:rPr>
                        <w:rFonts w:eastAsia="宋体"/>
                        <w:lang w:eastAsia="zh-CN"/>
                      </w:rPr>
                      <w:t xml:space="preserve"> </w:t>
                    </w:r>
                    <w:r>
                      <w:rPr>
                        <w:rFonts w:eastAsia="宋体"/>
                        <w:lang w:eastAsia="zh-CN"/>
                      </w:rPr>
                      <w:fldChar w:fldCharType="begin"/>
                    </w:r>
                    <w:r>
                      <w:rPr>
                        <w:rFonts w:eastAsia="宋体"/>
                        <w:lang w:eastAsia="zh-CN"/>
                      </w:rPr>
                      <w:instrText xml:space="preserve"> NUMPAGES  \* MERGEFORMAT </w:instrText>
                    </w:r>
                    <w:r>
                      <w:rPr>
                        <w:rFonts w:eastAsia="宋体"/>
                        <w:lang w:eastAsia="zh-CN"/>
                      </w:rPr>
                      <w:fldChar w:fldCharType="separate"/>
                    </w:r>
                    <w:r w:rsidR="0097021B">
                      <w:rPr>
                        <w:rFonts w:eastAsia="宋体"/>
                        <w:noProof/>
                        <w:lang w:eastAsia="zh-CN"/>
                      </w:rPr>
                      <w:t>8</w:t>
                    </w:r>
                    <w:r>
                      <w:rPr>
                        <w:rFonts w:eastAsia="宋体"/>
                        <w:lang w:eastAsia="zh-CN"/>
                      </w:rPr>
                      <w:fldChar w:fldCharType="end"/>
                    </w:r>
                    <w:r>
                      <w:rPr>
                        <w:rFonts w:eastAsia="宋体"/>
                        <w:lang w:eastAsia="zh-CN"/>
                      </w:rPr>
                      <w:t xml:space="preserve"> </w:t>
                    </w:r>
                    <w:r>
                      <w:rPr>
                        <w:rFonts w:eastAsia="宋体"/>
                        <w:lang w:eastAsia="zh-CN"/>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9F943" w14:textId="77777777" w:rsidR="006440EF" w:rsidRDefault="006440EF"/>
  </w:footnote>
  <w:footnote w:type="continuationSeparator" w:id="0">
    <w:p w14:paraId="328CB354" w14:textId="77777777" w:rsidR="006440EF" w:rsidRDefault="006440E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A54BF5"/>
    <w:multiLevelType w:val="singleLevel"/>
    <w:tmpl w:val="6DA54BF5"/>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bordersDoNotSurroundHeader/>
  <w:bordersDoNotSurroundFooter/>
  <w:defaultTabStop w:val="420"/>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C3F"/>
    <w:rsid w:val="00002653"/>
    <w:rsid w:val="00031632"/>
    <w:rsid w:val="00047E1F"/>
    <w:rsid w:val="000532C6"/>
    <w:rsid w:val="000623C7"/>
    <w:rsid w:val="00063C9A"/>
    <w:rsid w:val="00064A73"/>
    <w:rsid w:val="00066987"/>
    <w:rsid w:val="000709D9"/>
    <w:rsid w:val="000774A2"/>
    <w:rsid w:val="0008260D"/>
    <w:rsid w:val="00082646"/>
    <w:rsid w:val="000A3024"/>
    <w:rsid w:val="000B5B8E"/>
    <w:rsid w:val="000B6C3F"/>
    <w:rsid w:val="000C0020"/>
    <w:rsid w:val="000C437B"/>
    <w:rsid w:val="000D40E5"/>
    <w:rsid w:val="000F40FD"/>
    <w:rsid w:val="001018FA"/>
    <w:rsid w:val="00102FBB"/>
    <w:rsid w:val="00110C58"/>
    <w:rsid w:val="00114D25"/>
    <w:rsid w:val="00116447"/>
    <w:rsid w:val="00132853"/>
    <w:rsid w:val="001361BC"/>
    <w:rsid w:val="00140A51"/>
    <w:rsid w:val="00141600"/>
    <w:rsid w:val="00142167"/>
    <w:rsid w:val="00146624"/>
    <w:rsid w:val="00184ED1"/>
    <w:rsid w:val="00185CBE"/>
    <w:rsid w:val="001863C2"/>
    <w:rsid w:val="00191D02"/>
    <w:rsid w:val="00197A2D"/>
    <w:rsid w:val="001C2A93"/>
    <w:rsid w:val="001C4C63"/>
    <w:rsid w:val="001C59C3"/>
    <w:rsid w:val="001D7DC5"/>
    <w:rsid w:val="001E49DF"/>
    <w:rsid w:val="001E7751"/>
    <w:rsid w:val="00200E9C"/>
    <w:rsid w:val="00212B8F"/>
    <w:rsid w:val="0021753C"/>
    <w:rsid w:val="00221EA2"/>
    <w:rsid w:val="002225AA"/>
    <w:rsid w:val="00231544"/>
    <w:rsid w:val="00231BDC"/>
    <w:rsid w:val="00235EE9"/>
    <w:rsid w:val="00240DC7"/>
    <w:rsid w:val="0025145D"/>
    <w:rsid w:val="00252BF5"/>
    <w:rsid w:val="002612DD"/>
    <w:rsid w:val="00271DF1"/>
    <w:rsid w:val="002750AE"/>
    <w:rsid w:val="00282503"/>
    <w:rsid w:val="002929E6"/>
    <w:rsid w:val="002A4EDA"/>
    <w:rsid w:val="002C73DA"/>
    <w:rsid w:val="002E2F27"/>
    <w:rsid w:val="002E387C"/>
    <w:rsid w:val="002E5E8E"/>
    <w:rsid w:val="002E6B3F"/>
    <w:rsid w:val="002F2897"/>
    <w:rsid w:val="002F29FA"/>
    <w:rsid w:val="002F4E1D"/>
    <w:rsid w:val="002F5B39"/>
    <w:rsid w:val="003017E5"/>
    <w:rsid w:val="003028F2"/>
    <w:rsid w:val="003114AE"/>
    <w:rsid w:val="00312624"/>
    <w:rsid w:val="003163FE"/>
    <w:rsid w:val="00320026"/>
    <w:rsid w:val="00320A6E"/>
    <w:rsid w:val="003256E2"/>
    <w:rsid w:val="00337426"/>
    <w:rsid w:val="003403FE"/>
    <w:rsid w:val="00340691"/>
    <w:rsid w:val="00342D53"/>
    <w:rsid w:val="0034343B"/>
    <w:rsid w:val="0035392B"/>
    <w:rsid w:val="00357EA9"/>
    <w:rsid w:val="00364F9C"/>
    <w:rsid w:val="00365CA1"/>
    <w:rsid w:val="00377808"/>
    <w:rsid w:val="0037780C"/>
    <w:rsid w:val="003836B2"/>
    <w:rsid w:val="003906CA"/>
    <w:rsid w:val="00391B26"/>
    <w:rsid w:val="003A3CD9"/>
    <w:rsid w:val="003A44C8"/>
    <w:rsid w:val="003C414C"/>
    <w:rsid w:val="003C64D9"/>
    <w:rsid w:val="003D013B"/>
    <w:rsid w:val="003E1AEB"/>
    <w:rsid w:val="003E67DD"/>
    <w:rsid w:val="00417903"/>
    <w:rsid w:val="004215CF"/>
    <w:rsid w:val="00435398"/>
    <w:rsid w:val="004362D7"/>
    <w:rsid w:val="0043714A"/>
    <w:rsid w:val="00465DE7"/>
    <w:rsid w:val="0047679A"/>
    <w:rsid w:val="00484D82"/>
    <w:rsid w:val="004B0B39"/>
    <w:rsid w:val="004D225D"/>
    <w:rsid w:val="004D6DC8"/>
    <w:rsid w:val="004E388D"/>
    <w:rsid w:val="004F3ABA"/>
    <w:rsid w:val="00503D75"/>
    <w:rsid w:val="005151CA"/>
    <w:rsid w:val="00515E3B"/>
    <w:rsid w:val="00517033"/>
    <w:rsid w:val="00522D6E"/>
    <w:rsid w:val="00533D1A"/>
    <w:rsid w:val="005377AF"/>
    <w:rsid w:val="00554EF8"/>
    <w:rsid w:val="005748E8"/>
    <w:rsid w:val="00585A40"/>
    <w:rsid w:val="0058710C"/>
    <w:rsid w:val="00590C86"/>
    <w:rsid w:val="00592421"/>
    <w:rsid w:val="00594756"/>
    <w:rsid w:val="005A5A33"/>
    <w:rsid w:val="005A7E09"/>
    <w:rsid w:val="005C554D"/>
    <w:rsid w:val="005C5F4A"/>
    <w:rsid w:val="005D2FAE"/>
    <w:rsid w:val="005D42D1"/>
    <w:rsid w:val="005E2E36"/>
    <w:rsid w:val="006053BE"/>
    <w:rsid w:val="006141B9"/>
    <w:rsid w:val="00615598"/>
    <w:rsid w:val="00622440"/>
    <w:rsid w:val="00633870"/>
    <w:rsid w:val="00637CC5"/>
    <w:rsid w:val="006440EF"/>
    <w:rsid w:val="00644E63"/>
    <w:rsid w:val="0064732D"/>
    <w:rsid w:val="006629D2"/>
    <w:rsid w:val="006632D7"/>
    <w:rsid w:val="00665F32"/>
    <w:rsid w:val="00666511"/>
    <w:rsid w:val="00671156"/>
    <w:rsid w:val="006742CE"/>
    <w:rsid w:val="006A07A2"/>
    <w:rsid w:val="006A70FA"/>
    <w:rsid w:val="006A78AE"/>
    <w:rsid w:val="006B4034"/>
    <w:rsid w:val="006E2A13"/>
    <w:rsid w:val="006E4D75"/>
    <w:rsid w:val="00701417"/>
    <w:rsid w:val="007237F9"/>
    <w:rsid w:val="0072466C"/>
    <w:rsid w:val="0074323F"/>
    <w:rsid w:val="00745580"/>
    <w:rsid w:val="00753654"/>
    <w:rsid w:val="0077795A"/>
    <w:rsid w:val="00780D7F"/>
    <w:rsid w:val="00790A6B"/>
    <w:rsid w:val="00795572"/>
    <w:rsid w:val="007968B6"/>
    <w:rsid w:val="007A035D"/>
    <w:rsid w:val="007A146B"/>
    <w:rsid w:val="007C15A7"/>
    <w:rsid w:val="007F148D"/>
    <w:rsid w:val="007F1B09"/>
    <w:rsid w:val="007F1E52"/>
    <w:rsid w:val="00801629"/>
    <w:rsid w:val="00801B83"/>
    <w:rsid w:val="00807CDD"/>
    <w:rsid w:val="008150F5"/>
    <w:rsid w:val="00816D38"/>
    <w:rsid w:val="00820DB9"/>
    <w:rsid w:val="00826EAE"/>
    <w:rsid w:val="00854B11"/>
    <w:rsid w:val="00862750"/>
    <w:rsid w:val="008667A2"/>
    <w:rsid w:val="00870E8E"/>
    <w:rsid w:val="00891D81"/>
    <w:rsid w:val="00893313"/>
    <w:rsid w:val="00896509"/>
    <w:rsid w:val="008A24B4"/>
    <w:rsid w:val="008B1C79"/>
    <w:rsid w:val="008B3EBD"/>
    <w:rsid w:val="008B4498"/>
    <w:rsid w:val="008C2B88"/>
    <w:rsid w:val="008D56CA"/>
    <w:rsid w:val="008D69DB"/>
    <w:rsid w:val="008F2773"/>
    <w:rsid w:val="008F7D14"/>
    <w:rsid w:val="00904DA4"/>
    <w:rsid w:val="00907A75"/>
    <w:rsid w:val="00911FA9"/>
    <w:rsid w:val="00912F1C"/>
    <w:rsid w:val="00923C49"/>
    <w:rsid w:val="0093359D"/>
    <w:rsid w:val="00935D4E"/>
    <w:rsid w:val="00943AEC"/>
    <w:rsid w:val="009548FF"/>
    <w:rsid w:val="0096371A"/>
    <w:rsid w:val="0097021B"/>
    <w:rsid w:val="00973085"/>
    <w:rsid w:val="009734DD"/>
    <w:rsid w:val="00987B56"/>
    <w:rsid w:val="009908E9"/>
    <w:rsid w:val="009A5155"/>
    <w:rsid w:val="009B0A12"/>
    <w:rsid w:val="009B6DC6"/>
    <w:rsid w:val="009D0496"/>
    <w:rsid w:val="009D3797"/>
    <w:rsid w:val="009D530A"/>
    <w:rsid w:val="009D76A5"/>
    <w:rsid w:val="009E7776"/>
    <w:rsid w:val="00A16AEC"/>
    <w:rsid w:val="00A321C8"/>
    <w:rsid w:val="00A37530"/>
    <w:rsid w:val="00A47511"/>
    <w:rsid w:val="00A6160A"/>
    <w:rsid w:val="00A61C58"/>
    <w:rsid w:val="00A754A7"/>
    <w:rsid w:val="00AC5451"/>
    <w:rsid w:val="00AC64C2"/>
    <w:rsid w:val="00AE3D77"/>
    <w:rsid w:val="00AE562E"/>
    <w:rsid w:val="00B030DD"/>
    <w:rsid w:val="00B11504"/>
    <w:rsid w:val="00B15A88"/>
    <w:rsid w:val="00B36AF0"/>
    <w:rsid w:val="00B36BD7"/>
    <w:rsid w:val="00B62444"/>
    <w:rsid w:val="00B64871"/>
    <w:rsid w:val="00B76138"/>
    <w:rsid w:val="00B823B8"/>
    <w:rsid w:val="00B94254"/>
    <w:rsid w:val="00B95191"/>
    <w:rsid w:val="00BB41ED"/>
    <w:rsid w:val="00BB5F6B"/>
    <w:rsid w:val="00BB5F7B"/>
    <w:rsid w:val="00BC0CC0"/>
    <w:rsid w:val="00BD373E"/>
    <w:rsid w:val="00BD614F"/>
    <w:rsid w:val="00BE5364"/>
    <w:rsid w:val="00BE64D7"/>
    <w:rsid w:val="00BE760F"/>
    <w:rsid w:val="00C00800"/>
    <w:rsid w:val="00C00ABD"/>
    <w:rsid w:val="00C07C17"/>
    <w:rsid w:val="00C23913"/>
    <w:rsid w:val="00C26607"/>
    <w:rsid w:val="00C344E4"/>
    <w:rsid w:val="00C41459"/>
    <w:rsid w:val="00C53299"/>
    <w:rsid w:val="00C547F0"/>
    <w:rsid w:val="00C54F9E"/>
    <w:rsid w:val="00C73196"/>
    <w:rsid w:val="00C74ABF"/>
    <w:rsid w:val="00C8725D"/>
    <w:rsid w:val="00C90AF6"/>
    <w:rsid w:val="00C958CE"/>
    <w:rsid w:val="00CB64D8"/>
    <w:rsid w:val="00CC388D"/>
    <w:rsid w:val="00CC5B63"/>
    <w:rsid w:val="00CD0DFC"/>
    <w:rsid w:val="00CE5303"/>
    <w:rsid w:val="00CF74F6"/>
    <w:rsid w:val="00D12675"/>
    <w:rsid w:val="00D132AF"/>
    <w:rsid w:val="00D13955"/>
    <w:rsid w:val="00D2233A"/>
    <w:rsid w:val="00D22CC5"/>
    <w:rsid w:val="00D47FDB"/>
    <w:rsid w:val="00D72631"/>
    <w:rsid w:val="00D72775"/>
    <w:rsid w:val="00D806FC"/>
    <w:rsid w:val="00D9164F"/>
    <w:rsid w:val="00D9673A"/>
    <w:rsid w:val="00D96C1E"/>
    <w:rsid w:val="00DA3E15"/>
    <w:rsid w:val="00DA73C1"/>
    <w:rsid w:val="00DB0FDF"/>
    <w:rsid w:val="00DB601F"/>
    <w:rsid w:val="00DC39A8"/>
    <w:rsid w:val="00DC7FEE"/>
    <w:rsid w:val="00DD35E2"/>
    <w:rsid w:val="00DF0C6E"/>
    <w:rsid w:val="00DF5869"/>
    <w:rsid w:val="00DF61DF"/>
    <w:rsid w:val="00DF7C77"/>
    <w:rsid w:val="00E024BA"/>
    <w:rsid w:val="00E06B99"/>
    <w:rsid w:val="00E11CC4"/>
    <w:rsid w:val="00E13880"/>
    <w:rsid w:val="00E276C3"/>
    <w:rsid w:val="00E27D40"/>
    <w:rsid w:val="00E331C0"/>
    <w:rsid w:val="00E354D5"/>
    <w:rsid w:val="00E410BE"/>
    <w:rsid w:val="00E42925"/>
    <w:rsid w:val="00E52625"/>
    <w:rsid w:val="00E5568E"/>
    <w:rsid w:val="00E615FF"/>
    <w:rsid w:val="00E6173B"/>
    <w:rsid w:val="00E62EC8"/>
    <w:rsid w:val="00E702FF"/>
    <w:rsid w:val="00E71D3F"/>
    <w:rsid w:val="00EA209F"/>
    <w:rsid w:val="00EA5F8E"/>
    <w:rsid w:val="00EC40D1"/>
    <w:rsid w:val="00EC4470"/>
    <w:rsid w:val="00EC68A1"/>
    <w:rsid w:val="00ED37C3"/>
    <w:rsid w:val="00EE033E"/>
    <w:rsid w:val="00EF7C6A"/>
    <w:rsid w:val="00F00A10"/>
    <w:rsid w:val="00F072E0"/>
    <w:rsid w:val="00F17ACA"/>
    <w:rsid w:val="00F24D4B"/>
    <w:rsid w:val="00F3002C"/>
    <w:rsid w:val="00F33ABB"/>
    <w:rsid w:val="00F41D17"/>
    <w:rsid w:val="00F516B8"/>
    <w:rsid w:val="00F5491D"/>
    <w:rsid w:val="00F6596F"/>
    <w:rsid w:val="00F71715"/>
    <w:rsid w:val="00F7381E"/>
    <w:rsid w:val="00F900F5"/>
    <w:rsid w:val="00F90C1C"/>
    <w:rsid w:val="00F93977"/>
    <w:rsid w:val="00F94BD7"/>
    <w:rsid w:val="00F95CAC"/>
    <w:rsid w:val="00FD4D4E"/>
    <w:rsid w:val="00FD7502"/>
    <w:rsid w:val="00FE05BB"/>
    <w:rsid w:val="00FE0C6C"/>
    <w:rsid w:val="00FF4A35"/>
    <w:rsid w:val="01567AD5"/>
    <w:rsid w:val="031A0895"/>
    <w:rsid w:val="03C44FDD"/>
    <w:rsid w:val="03E54F7F"/>
    <w:rsid w:val="041B32A1"/>
    <w:rsid w:val="08F63C40"/>
    <w:rsid w:val="0996006B"/>
    <w:rsid w:val="09A56189"/>
    <w:rsid w:val="0A397F27"/>
    <w:rsid w:val="0B3B49D9"/>
    <w:rsid w:val="0CC63CB9"/>
    <w:rsid w:val="0EB507A4"/>
    <w:rsid w:val="10C97BCC"/>
    <w:rsid w:val="12F112C3"/>
    <w:rsid w:val="14A60BEC"/>
    <w:rsid w:val="15E60EEF"/>
    <w:rsid w:val="175F141C"/>
    <w:rsid w:val="182B58D6"/>
    <w:rsid w:val="19484054"/>
    <w:rsid w:val="1BB9694C"/>
    <w:rsid w:val="1C507D21"/>
    <w:rsid w:val="1DEC4545"/>
    <w:rsid w:val="20F32A9B"/>
    <w:rsid w:val="229A35BC"/>
    <w:rsid w:val="22E23D33"/>
    <w:rsid w:val="23CE6732"/>
    <w:rsid w:val="257C46EA"/>
    <w:rsid w:val="258305AB"/>
    <w:rsid w:val="25A84E1D"/>
    <w:rsid w:val="27E1648F"/>
    <w:rsid w:val="28425FF5"/>
    <w:rsid w:val="28F1717B"/>
    <w:rsid w:val="29657488"/>
    <w:rsid w:val="2C037558"/>
    <w:rsid w:val="2D1E5893"/>
    <w:rsid w:val="316F3C29"/>
    <w:rsid w:val="3323506C"/>
    <w:rsid w:val="3357235B"/>
    <w:rsid w:val="359A4006"/>
    <w:rsid w:val="380C213E"/>
    <w:rsid w:val="39B95C07"/>
    <w:rsid w:val="39DA3DA0"/>
    <w:rsid w:val="3AAE0A9A"/>
    <w:rsid w:val="3B8C2CA0"/>
    <w:rsid w:val="3D8362AA"/>
    <w:rsid w:val="3EE344EF"/>
    <w:rsid w:val="3F026D93"/>
    <w:rsid w:val="3F9B1C91"/>
    <w:rsid w:val="40852761"/>
    <w:rsid w:val="40B45077"/>
    <w:rsid w:val="41490089"/>
    <w:rsid w:val="417E58D8"/>
    <w:rsid w:val="41E26094"/>
    <w:rsid w:val="42D403DC"/>
    <w:rsid w:val="44E95C1F"/>
    <w:rsid w:val="45175DE1"/>
    <w:rsid w:val="4BF00C12"/>
    <w:rsid w:val="4CF25824"/>
    <w:rsid w:val="4D5555C5"/>
    <w:rsid w:val="4E3A051D"/>
    <w:rsid w:val="54150FD6"/>
    <w:rsid w:val="55BB052D"/>
    <w:rsid w:val="56ED6381"/>
    <w:rsid w:val="58A44756"/>
    <w:rsid w:val="5A441384"/>
    <w:rsid w:val="5C710FE7"/>
    <w:rsid w:val="5E686D12"/>
    <w:rsid w:val="5ED3613B"/>
    <w:rsid w:val="60196D73"/>
    <w:rsid w:val="60591042"/>
    <w:rsid w:val="629E5F2A"/>
    <w:rsid w:val="62AA4421"/>
    <w:rsid w:val="63F07622"/>
    <w:rsid w:val="6541393F"/>
    <w:rsid w:val="67A25998"/>
    <w:rsid w:val="6852756D"/>
    <w:rsid w:val="68CB73E1"/>
    <w:rsid w:val="68FF4A84"/>
    <w:rsid w:val="6A090B2B"/>
    <w:rsid w:val="6A9751EE"/>
    <w:rsid w:val="6AB9403D"/>
    <w:rsid w:val="6ADE4B2D"/>
    <w:rsid w:val="6B806E38"/>
    <w:rsid w:val="6D953D01"/>
    <w:rsid w:val="6E3920DB"/>
    <w:rsid w:val="6FD90EE3"/>
    <w:rsid w:val="70607BA6"/>
    <w:rsid w:val="745850EC"/>
    <w:rsid w:val="784B33E5"/>
    <w:rsid w:val="7A2A27B8"/>
    <w:rsid w:val="7A486778"/>
    <w:rsid w:val="7B072D3A"/>
    <w:rsid w:val="7C1A7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14FECE"/>
  <w15:docId w15:val="{FF2ECA04-61A2-4A65-AD2F-9C3300F78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right"/>
    </w:pPr>
    <w:rPr>
      <w:rFonts w:eastAsia="Times New Roman"/>
      <w:color w:val="000000"/>
      <w:sz w:val="24"/>
      <w:szCs w:val="24"/>
      <w:lang w:eastAsia="en-US" w:bidi="en-US"/>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pPr>
      <w:spacing w:line="240" w:lineRule="auto"/>
    </w:pPr>
    <w:rPr>
      <w:sz w:val="18"/>
      <w:szCs w:val="18"/>
    </w:rPr>
  </w:style>
  <w:style w:type="paragraph" w:styleId="a5">
    <w:name w:val="footer"/>
    <w:basedOn w:val="a"/>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Normal (Web)"/>
    <w:basedOn w:val="a"/>
    <w:qFormat/>
    <w:pPr>
      <w:spacing w:before="100" w:beforeAutospacing="1" w:after="100" w:afterAutospacing="1"/>
    </w:pPr>
    <w:rPr>
      <w:rFonts w:ascii="Calibri" w:eastAsia="宋体" w:hAnsi="Calibri"/>
      <w:color w:val="auto"/>
      <w:lang w:eastAsia="zh-CN" w:bidi="ar-SA"/>
    </w:rPr>
  </w:style>
  <w:style w:type="character" w:customStyle="1" w:styleId="Heading11">
    <w:name w:val="Heading #1|1_"/>
    <w:basedOn w:val="a0"/>
    <w:link w:val="Heading110"/>
    <w:qFormat/>
    <w:rPr>
      <w:rFonts w:ascii="宋体" w:eastAsia="宋体" w:hAnsi="宋体" w:cs="宋体"/>
      <w:sz w:val="42"/>
      <w:szCs w:val="42"/>
      <w:u w:val="none"/>
      <w:shd w:val="clear" w:color="auto" w:fill="auto"/>
      <w:lang w:val="zh-TW" w:eastAsia="zh-TW" w:bidi="zh-TW"/>
    </w:rPr>
  </w:style>
  <w:style w:type="paragraph" w:customStyle="1" w:styleId="Heading110">
    <w:name w:val="Heading #1|1"/>
    <w:basedOn w:val="a"/>
    <w:link w:val="Heading11"/>
    <w:qFormat/>
    <w:pPr>
      <w:spacing w:after="520" w:line="547" w:lineRule="exact"/>
      <w:jc w:val="center"/>
      <w:outlineLvl w:val="0"/>
    </w:pPr>
    <w:rPr>
      <w:rFonts w:ascii="宋体" w:eastAsia="宋体" w:hAnsi="宋体" w:cs="宋体"/>
      <w:sz w:val="42"/>
      <w:szCs w:val="42"/>
      <w:lang w:val="zh-TW" w:eastAsia="zh-TW" w:bidi="zh-TW"/>
    </w:rPr>
  </w:style>
  <w:style w:type="character" w:customStyle="1" w:styleId="Bodytext1">
    <w:name w:val="Body text|1_"/>
    <w:basedOn w:val="a0"/>
    <w:link w:val="Bodytext10"/>
    <w:qFormat/>
    <w:rPr>
      <w:rFonts w:ascii="宋体" w:eastAsia="宋体" w:hAnsi="宋体" w:cs="宋体"/>
      <w:sz w:val="28"/>
      <w:szCs w:val="28"/>
      <w:u w:val="none"/>
      <w:shd w:val="clear" w:color="auto" w:fill="auto"/>
      <w:lang w:val="zh-TW" w:eastAsia="zh-TW" w:bidi="zh-TW"/>
    </w:rPr>
  </w:style>
  <w:style w:type="paragraph" w:customStyle="1" w:styleId="Bodytext10">
    <w:name w:val="Body text|1"/>
    <w:basedOn w:val="a"/>
    <w:link w:val="Bodytext1"/>
    <w:qFormat/>
    <w:pPr>
      <w:spacing w:line="398" w:lineRule="auto"/>
      <w:ind w:firstLine="400"/>
    </w:pPr>
    <w:rPr>
      <w:rFonts w:ascii="宋体" w:eastAsia="宋体" w:hAnsi="宋体" w:cs="宋体"/>
      <w:sz w:val="28"/>
      <w:szCs w:val="28"/>
      <w:lang w:val="zh-TW" w:eastAsia="zh-TW" w:bidi="zh-TW"/>
    </w:rPr>
  </w:style>
  <w:style w:type="character" w:customStyle="1" w:styleId="Bodytext2">
    <w:name w:val="Body text|2_"/>
    <w:basedOn w:val="a0"/>
    <w:link w:val="Bodytext20"/>
    <w:qFormat/>
    <w:rPr>
      <w:sz w:val="30"/>
      <w:szCs w:val="30"/>
      <w:u w:val="none"/>
      <w:shd w:val="clear" w:color="auto" w:fill="auto"/>
      <w:lang w:val="zh-TW" w:eastAsia="zh-TW" w:bidi="zh-TW"/>
    </w:rPr>
  </w:style>
  <w:style w:type="paragraph" w:customStyle="1" w:styleId="Bodytext20">
    <w:name w:val="Body text|2"/>
    <w:basedOn w:val="a"/>
    <w:link w:val="Bodytext2"/>
    <w:qFormat/>
    <w:pPr>
      <w:spacing w:after="180"/>
      <w:ind w:right="140"/>
    </w:pPr>
    <w:rPr>
      <w:sz w:val="30"/>
      <w:szCs w:val="30"/>
      <w:lang w:val="zh-TW" w:eastAsia="zh-TW" w:bidi="zh-TW"/>
    </w:rPr>
  </w:style>
  <w:style w:type="character" w:customStyle="1" w:styleId="Headerorfooter2">
    <w:name w:val="Header or footer|2_"/>
    <w:basedOn w:val="a0"/>
    <w:link w:val="Headerorfooter20"/>
    <w:qFormat/>
    <w:rPr>
      <w:sz w:val="20"/>
      <w:szCs w:val="20"/>
      <w:u w:val="none"/>
      <w:shd w:val="clear" w:color="auto" w:fill="auto"/>
      <w:lang w:val="zh-TW" w:eastAsia="zh-TW" w:bidi="zh-TW"/>
    </w:rPr>
  </w:style>
  <w:style w:type="paragraph" w:customStyle="1" w:styleId="Headerorfooter20">
    <w:name w:val="Header or footer|2"/>
    <w:basedOn w:val="a"/>
    <w:link w:val="Headerorfooter2"/>
    <w:qFormat/>
    <w:rPr>
      <w:sz w:val="20"/>
      <w:szCs w:val="20"/>
      <w:lang w:val="zh-TW" w:eastAsia="zh-TW" w:bidi="zh-TW"/>
    </w:rPr>
  </w:style>
  <w:style w:type="paragraph" w:styleId="a8">
    <w:name w:val="List Paragraph"/>
    <w:basedOn w:val="a"/>
    <w:uiPriority w:val="99"/>
    <w:unhideWhenUsed/>
    <w:qFormat/>
    <w:pPr>
      <w:ind w:firstLineChars="200" w:firstLine="420"/>
    </w:pPr>
  </w:style>
  <w:style w:type="character" w:customStyle="1" w:styleId="10">
    <w:name w:val="标题 1 字符"/>
    <w:basedOn w:val="a0"/>
    <w:link w:val="1"/>
    <w:qFormat/>
    <w:rPr>
      <w:rFonts w:eastAsia="Times New Roman"/>
      <w:b/>
      <w:bCs/>
      <w:color w:val="000000"/>
      <w:kern w:val="44"/>
      <w:sz w:val="44"/>
      <w:szCs w:val="44"/>
      <w:lang w:eastAsia="en-US" w:bidi="en-US"/>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zh-CN" w:bidi="ar-SA"/>
    </w:rPr>
  </w:style>
  <w:style w:type="character" w:customStyle="1" w:styleId="a4">
    <w:name w:val="批注框文本 字符"/>
    <w:basedOn w:val="a0"/>
    <w:link w:val="a3"/>
    <w:qFormat/>
    <w:rPr>
      <w:rFonts w:eastAsia="Times New Roman"/>
      <w:color w:val="000000"/>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120F6D-86D0-4AE6-8CAB-106E05151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474</Words>
  <Characters>2707</Characters>
  <Application>Microsoft Office Word</Application>
  <DocSecurity>0</DocSecurity>
  <Lines>22</Lines>
  <Paragraphs>6</Paragraphs>
  <ScaleCrop>false</ScaleCrop>
  <Company/>
  <LinksUpToDate>false</LinksUpToDate>
  <CharactersWithSpaces>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扫描全能王 2020-06-16 15.39.38</dc:title>
  <dc:subject>扫描全能王 2020-06-16 15.39.38</dc:subject>
  <dc:creator>CamScanner</dc:creator>
  <cp:lastModifiedBy>Administrator</cp:lastModifiedBy>
  <cp:revision>8</cp:revision>
  <cp:lastPrinted>2026-05-11T01:47:00Z</cp:lastPrinted>
  <dcterms:created xsi:type="dcterms:W3CDTF">2026-04-27T03:40:00Z</dcterms:created>
  <dcterms:modified xsi:type="dcterms:W3CDTF">2026-05-11T01:48:00Z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SaveFontToCloudKey">
    <vt:lpwstr>1155813818_btnclosed</vt:lpwstr>
  </property>
  <property fmtid="{D5CDD505-2E9C-101B-9397-08002B2CF9AE}" pid="4" name="KSOTemplateDocerSaveRecord">
    <vt:lpwstr>eyJoZGlkIjoiNjBhY2U2ODg2M2ZlZTI2OTVlNDk3OWJkZjUxYjhkNGEiLCJ1c2VySWQiOiIxMzA5NjQ3NjczIn0=</vt:lpwstr>
  </property>
  <property fmtid="{D5CDD505-2E9C-101B-9397-08002B2CF9AE}" pid="5" name="ICV">
    <vt:lpwstr>39B11DCB58EE4CCAA46074BD9C75C2D7_13</vt:lpwstr>
  </property>
</Properties>
</file>