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BED562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firstLine="0" w:firstLineChars="0"/>
        <w:jc w:val="left"/>
        <w:textAlignment w:val="auto"/>
        <w:rPr>
          <w:rFonts w:hint="eastAsia" w:ascii="宋体" w:hAnsi="宋体" w:eastAsia="宋体" w:cs="Times New Roman"/>
          <w:kern w:val="2"/>
          <w:sz w:val="28"/>
          <w:szCs w:val="28"/>
          <w:lang w:val="en-US" w:eastAsia="zh-CN" w:bidi="ar-SA"/>
        </w:rPr>
      </w:pPr>
      <w:r>
        <w:rPr>
          <w:rFonts w:hint="eastAsia" w:ascii="方正公文仿宋" w:hAnsi="方正公文仿宋" w:eastAsia="方正公文仿宋" w:cs="方正公文仿宋"/>
          <w:kern w:val="2"/>
          <w:sz w:val="28"/>
          <w:szCs w:val="28"/>
          <w:lang w:val="en-US" w:eastAsia="zh-CN" w:bidi="ar-SA"/>
        </w:rPr>
        <w:t>附件：</w:t>
      </w:r>
    </w:p>
    <w:p w14:paraId="46829124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442"/>
        <w:jc w:val="center"/>
        <w:textAlignment w:val="auto"/>
        <w:rPr>
          <w:rFonts w:hint="eastAsia" w:ascii="方正公文小标宋" w:hAnsi="方正公文小标宋" w:eastAsia="方正公文小标宋" w:cs="方正公文小标宋"/>
          <w:b w:val="0"/>
          <w:bCs/>
          <w:sz w:val="44"/>
          <w:szCs w:val="44"/>
        </w:rPr>
      </w:pPr>
      <w:r>
        <w:rPr>
          <w:rFonts w:hint="eastAsia" w:ascii="方正公文小标宋" w:hAnsi="方正公文小标宋" w:eastAsia="方正公文小标宋" w:cs="方正公文小标宋"/>
          <w:b w:val="0"/>
          <w:bCs/>
          <w:sz w:val="44"/>
          <w:szCs w:val="44"/>
        </w:rPr>
        <w:t>江宁区202</w:t>
      </w:r>
      <w:r>
        <w:rPr>
          <w:rFonts w:hint="eastAsia" w:ascii="方正公文小标宋" w:hAnsi="方正公文小标宋" w:eastAsia="方正公文小标宋" w:cs="方正公文小标宋"/>
          <w:b w:val="0"/>
          <w:bCs/>
          <w:sz w:val="44"/>
          <w:szCs w:val="44"/>
          <w:lang w:val="en-US" w:eastAsia="zh-CN"/>
        </w:rPr>
        <w:t>6</w:t>
      </w:r>
      <w:r>
        <w:rPr>
          <w:rFonts w:hint="eastAsia" w:ascii="方正公文小标宋" w:hAnsi="方正公文小标宋" w:eastAsia="方正公文小标宋" w:cs="方正公文小标宋"/>
          <w:b w:val="0"/>
          <w:bCs/>
          <w:sz w:val="44"/>
          <w:szCs w:val="44"/>
        </w:rPr>
        <w:t>年生态循环农业项目资金计划明细表</w:t>
      </w:r>
    </w:p>
    <w:p w14:paraId="48DEFA7A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442"/>
        <w:jc w:val="center"/>
        <w:textAlignment w:val="auto"/>
        <w:rPr>
          <w:rFonts w:hint="eastAsia" w:ascii="Calibri" w:hAnsi="Calibri" w:eastAsia="宋体" w:cs="Times New Roman"/>
          <w:color w:val="000000"/>
          <w:kern w:val="2"/>
          <w:sz w:val="22"/>
          <w:szCs w:val="22"/>
          <w:lang w:val="en-US" w:eastAsia="zh-CN" w:bidi="ar-SA"/>
        </w:rPr>
      </w:pPr>
      <w:r>
        <w:rPr>
          <w:rFonts w:hint="eastAsia" w:cs="Times New Roman"/>
          <w:color w:val="000000"/>
          <w:kern w:val="2"/>
          <w:sz w:val="22"/>
          <w:szCs w:val="22"/>
          <w:lang w:val="en-US" w:eastAsia="zh-CN" w:bidi="ar-SA"/>
        </w:rPr>
        <w:t xml:space="preserve">                                                                                                   （</w:t>
      </w:r>
      <w:r>
        <w:rPr>
          <w:rFonts w:hint="eastAsia" w:ascii="Calibri" w:hAnsi="Calibri" w:eastAsia="宋体" w:cs="Times New Roman"/>
          <w:color w:val="000000"/>
          <w:kern w:val="2"/>
          <w:sz w:val="22"/>
          <w:szCs w:val="22"/>
          <w:lang w:val="en-US" w:eastAsia="zh-CN" w:bidi="ar-SA"/>
        </w:rPr>
        <w:t>单位：万元</w:t>
      </w:r>
      <w:r>
        <w:rPr>
          <w:rFonts w:hint="eastAsia" w:cs="Times New Roman"/>
          <w:color w:val="000000"/>
          <w:kern w:val="2"/>
          <w:sz w:val="22"/>
          <w:szCs w:val="22"/>
          <w:lang w:val="en-US" w:eastAsia="zh-CN" w:bidi="ar-SA"/>
        </w:rPr>
        <w:t>）</w:t>
      </w:r>
    </w:p>
    <w:tbl>
      <w:tblPr>
        <w:tblStyle w:val="4"/>
        <w:tblW w:w="14314" w:type="dxa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4"/>
        <w:gridCol w:w="3083"/>
        <w:gridCol w:w="2850"/>
        <w:gridCol w:w="1333"/>
        <w:gridCol w:w="5304"/>
        <w:gridCol w:w="1230"/>
      </w:tblGrid>
      <w:tr w14:paraId="46EC11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514" w:type="dxa"/>
            <w:vAlign w:val="center"/>
          </w:tcPr>
          <w:p w14:paraId="7DDADF24">
            <w:pPr>
              <w:adjustRightInd w:val="0"/>
              <w:snapToGrid w:val="0"/>
              <w:spacing w:line="240" w:lineRule="auto"/>
              <w:jc w:val="center"/>
              <w:rPr>
                <w:rFonts w:hint="eastAsia" w:ascii="方正公文黑体" w:hAnsi="方正公文黑体" w:eastAsia="方正公文黑体" w:cs="方正公文黑体"/>
                <w:sz w:val="24"/>
                <w:szCs w:val="24"/>
              </w:rPr>
            </w:pPr>
            <w:r>
              <w:rPr>
                <w:rFonts w:hint="eastAsia" w:ascii="方正公文黑体" w:hAnsi="方正公文黑体" w:eastAsia="方正公文黑体" w:cs="方正公文黑体"/>
                <w:sz w:val="24"/>
                <w:szCs w:val="24"/>
              </w:rPr>
              <w:t>序号</w:t>
            </w:r>
          </w:p>
        </w:tc>
        <w:tc>
          <w:tcPr>
            <w:tcW w:w="3083" w:type="dxa"/>
            <w:vAlign w:val="center"/>
          </w:tcPr>
          <w:p w14:paraId="70D9CC93">
            <w:pPr>
              <w:adjustRightInd w:val="0"/>
              <w:snapToGrid w:val="0"/>
              <w:spacing w:line="240" w:lineRule="auto"/>
              <w:jc w:val="center"/>
              <w:rPr>
                <w:rFonts w:hint="eastAsia" w:ascii="方正公文黑体" w:hAnsi="方正公文黑体" w:eastAsia="方正公文黑体" w:cs="方正公文黑体"/>
                <w:sz w:val="24"/>
                <w:szCs w:val="24"/>
              </w:rPr>
            </w:pPr>
            <w:r>
              <w:rPr>
                <w:rFonts w:hint="eastAsia" w:ascii="方正公文黑体" w:hAnsi="方正公文黑体" w:eastAsia="方正公文黑体" w:cs="方正公文黑体"/>
                <w:sz w:val="24"/>
                <w:szCs w:val="24"/>
              </w:rPr>
              <w:t>承担单位</w:t>
            </w:r>
          </w:p>
        </w:tc>
        <w:tc>
          <w:tcPr>
            <w:tcW w:w="2850" w:type="dxa"/>
            <w:vAlign w:val="center"/>
          </w:tcPr>
          <w:p w14:paraId="1CCEFD3E">
            <w:pPr>
              <w:adjustRightInd w:val="0"/>
              <w:snapToGrid w:val="0"/>
              <w:spacing w:line="240" w:lineRule="auto"/>
              <w:jc w:val="center"/>
              <w:rPr>
                <w:rFonts w:hint="eastAsia" w:ascii="方正公文黑体" w:hAnsi="方正公文黑体" w:eastAsia="方正公文黑体" w:cs="方正公文黑体"/>
                <w:sz w:val="24"/>
                <w:szCs w:val="24"/>
              </w:rPr>
            </w:pPr>
            <w:r>
              <w:rPr>
                <w:rFonts w:hint="eastAsia" w:ascii="方正公文黑体" w:hAnsi="方正公文黑体" w:eastAsia="方正公文黑体" w:cs="方正公文黑体"/>
                <w:sz w:val="24"/>
                <w:szCs w:val="24"/>
              </w:rPr>
              <w:t>项目名称</w:t>
            </w:r>
          </w:p>
        </w:tc>
        <w:tc>
          <w:tcPr>
            <w:tcW w:w="1333" w:type="dxa"/>
            <w:vAlign w:val="center"/>
          </w:tcPr>
          <w:p w14:paraId="4EE1533F">
            <w:pPr>
              <w:adjustRightInd w:val="0"/>
              <w:snapToGrid w:val="0"/>
              <w:spacing w:line="240" w:lineRule="auto"/>
              <w:jc w:val="center"/>
              <w:rPr>
                <w:rFonts w:hint="eastAsia" w:ascii="方正公文黑体" w:hAnsi="方正公文黑体" w:eastAsia="方正公文黑体" w:cs="方正公文黑体"/>
                <w:sz w:val="24"/>
                <w:szCs w:val="24"/>
              </w:rPr>
            </w:pPr>
            <w:r>
              <w:rPr>
                <w:rFonts w:hint="eastAsia" w:ascii="方正公文黑体" w:hAnsi="方正公文黑体" w:eastAsia="方正公文黑体" w:cs="方正公文黑体"/>
                <w:sz w:val="24"/>
                <w:szCs w:val="24"/>
              </w:rPr>
              <w:t>建设地点</w:t>
            </w:r>
          </w:p>
        </w:tc>
        <w:tc>
          <w:tcPr>
            <w:tcW w:w="5304" w:type="dxa"/>
            <w:vAlign w:val="center"/>
          </w:tcPr>
          <w:p w14:paraId="053016F8">
            <w:pPr>
              <w:adjustRightInd w:val="0"/>
              <w:snapToGrid w:val="0"/>
              <w:spacing w:line="240" w:lineRule="auto"/>
              <w:jc w:val="center"/>
              <w:rPr>
                <w:rFonts w:hint="eastAsia" w:ascii="方正公文黑体" w:hAnsi="方正公文黑体" w:eastAsia="方正公文黑体" w:cs="方正公文黑体"/>
                <w:sz w:val="24"/>
                <w:szCs w:val="24"/>
              </w:rPr>
            </w:pPr>
            <w:r>
              <w:rPr>
                <w:rFonts w:hint="eastAsia" w:ascii="方正公文黑体" w:hAnsi="方正公文黑体" w:eastAsia="方正公文黑体" w:cs="方正公文黑体"/>
                <w:sz w:val="24"/>
                <w:szCs w:val="24"/>
              </w:rPr>
              <w:t>建设内容及要求</w:t>
            </w:r>
          </w:p>
        </w:tc>
        <w:tc>
          <w:tcPr>
            <w:tcW w:w="1230" w:type="dxa"/>
            <w:vAlign w:val="center"/>
          </w:tcPr>
          <w:p w14:paraId="43BBA902">
            <w:pPr>
              <w:adjustRightInd w:val="0"/>
              <w:snapToGrid w:val="0"/>
              <w:spacing w:line="240" w:lineRule="auto"/>
              <w:jc w:val="center"/>
              <w:rPr>
                <w:rFonts w:hint="eastAsia" w:ascii="方正公文黑体" w:hAnsi="方正公文黑体" w:eastAsia="方正公文黑体" w:cs="方正公文黑体"/>
                <w:sz w:val="24"/>
                <w:szCs w:val="24"/>
              </w:rPr>
            </w:pPr>
            <w:r>
              <w:rPr>
                <w:rFonts w:hint="eastAsia" w:ascii="方正公文黑体" w:hAnsi="方正公文黑体" w:eastAsia="方正公文黑体" w:cs="方正公文黑体"/>
                <w:sz w:val="24"/>
                <w:szCs w:val="24"/>
              </w:rPr>
              <w:t>补助资金</w:t>
            </w:r>
          </w:p>
        </w:tc>
      </w:tr>
      <w:tr w14:paraId="65C299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3" w:hRule="atLeast"/>
        </w:trPr>
        <w:tc>
          <w:tcPr>
            <w:tcW w:w="514" w:type="dxa"/>
            <w:vAlign w:val="center"/>
          </w:tcPr>
          <w:p w14:paraId="22D8E8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方正公文仿宋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公文仿宋" w:cs="Times New Roman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083" w:type="dxa"/>
            <w:vAlign w:val="center"/>
          </w:tcPr>
          <w:p w14:paraId="519F31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方正公文仿宋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公文仿宋" w:cs="Times New Roman"/>
                <w:color w:val="000000"/>
                <w:sz w:val="24"/>
                <w:szCs w:val="24"/>
              </w:rPr>
              <w:t>南京市江宁区农业能源技术服务站</w:t>
            </w:r>
          </w:p>
        </w:tc>
        <w:tc>
          <w:tcPr>
            <w:tcW w:w="2850" w:type="dxa"/>
            <w:vAlign w:val="center"/>
          </w:tcPr>
          <w:p w14:paraId="169DCB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方正公文仿宋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公文仿宋" w:cs="Times New Roman"/>
                <w:color w:val="000000"/>
                <w:sz w:val="24"/>
                <w:szCs w:val="24"/>
              </w:rPr>
              <w:t>202</w:t>
            </w:r>
            <w:r>
              <w:rPr>
                <w:rFonts w:hint="default" w:ascii="Times New Roman" w:hAnsi="Times New Roman" w:eastAsia="方正公文仿宋" w:cs="Times New Roman"/>
                <w:color w:val="000000"/>
                <w:sz w:val="24"/>
                <w:szCs w:val="24"/>
                <w:lang w:val="en-US" w:eastAsia="zh-CN"/>
              </w:rPr>
              <w:t>6</w:t>
            </w:r>
            <w:r>
              <w:rPr>
                <w:rFonts w:hint="default" w:ascii="Times New Roman" w:hAnsi="Times New Roman" w:eastAsia="方正公文仿宋" w:cs="Times New Roman"/>
                <w:color w:val="000000"/>
                <w:sz w:val="24"/>
                <w:szCs w:val="24"/>
              </w:rPr>
              <w:t>年江宁区农村能源安全生产监管项目</w:t>
            </w:r>
          </w:p>
        </w:tc>
        <w:tc>
          <w:tcPr>
            <w:tcW w:w="1333" w:type="dxa"/>
            <w:vAlign w:val="center"/>
          </w:tcPr>
          <w:p w14:paraId="07866A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方正公文仿宋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公文仿宋" w:cs="Times New Roman"/>
                <w:color w:val="000000"/>
                <w:sz w:val="24"/>
                <w:szCs w:val="24"/>
                <w:lang w:eastAsia="zh-CN"/>
              </w:rPr>
              <w:t>江宁区</w:t>
            </w:r>
          </w:p>
        </w:tc>
        <w:tc>
          <w:tcPr>
            <w:tcW w:w="5304" w:type="dxa"/>
            <w:vAlign w:val="center"/>
          </w:tcPr>
          <w:p w14:paraId="7EF4EF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" w:hAnsi="Times New Roman" w:eastAsia="方正公文仿宋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公文仿宋" w:cs="Times New Roman"/>
                <w:color w:val="000000"/>
                <w:sz w:val="24"/>
                <w:szCs w:val="24"/>
              </w:rPr>
              <w:t>筛选有资质的单位对辖区内所有能源工程开展安全生产排查服务、</w:t>
            </w:r>
            <w:r>
              <w:rPr>
                <w:rFonts w:hint="default" w:ascii="Times New Roman" w:hAnsi="Times New Roman" w:eastAsia="方正公文仿宋" w:cs="Times New Roman"/>
                <w:color w:val="000000"/>
                <w:sz w:val="24"/>
                <w:szCs w:val="24"/>
                <w:lang w:eastAsia="zh-CN"/>
              </w:rPr>
              <w:t>对运行农村能源工程开展服务指导</w:t>
            </w:r>
            <w:r>
              <w:rPr>
                <w:rFonts w:hint="default" w:ascii="Times New Roman" w:hAnsi="Times New Roman" w:eastAsia="方正公文仿宋" w:cs="Times New Roman"/>
                <w:color w:val="000000"/>
                <w:sz w:val="24"/>
                <w:szCs w:val="24"/>
              </w:rPr>
              <w:t>、</w:t>
            </w:r>
            <w:r>
              <w:rPr>
                <w:rFonts w:hint="default" w:ascii="Times New Roman" w:hAnsi="Times New Roman" w:eastAsia="方正公文仿宋" w:cs="Times New Roman"/>
                <w:color w:val="000000"/>
                <w:sz w:val="24"/>
                <w:szCs w:val="24"/>
                <w:lang w:val="en-US" w:eastAsia="zh-CN"/>
              </w:rPr>
              <w:t>农村沼气（含秸秆气化站）报废拆除安全管理及现场监理，</w:t>
            </w:r>
            <w:r>
              <w:rPr>
                <w:rFonts w:hint="default" w:ascii="Times New Roman" w:hAnsi="Times New Roman" w:eastAsia="方正公文仿宋" w:cs="Times New Roman"/>
                <w:color w:val="000000"/>
                <w:sz w:val="24"/>
                <w:szCs w:val="24"/>
                <w:lang w:eastAsia="zh-CN"/>
              </w:rPr>
              <w:t>开展</w:t>
            </w:r>
            <w:r>
              <w:rPr>
                <w:rFonts w:hint="default" w:ascii="Times New Roman" w:hAnsi="Times New Roman" w:eastAsia="方正公文仿宋" w:cs="Times New Roman"/>
                <w:color w:val="000000"/>
                <w:sz w:val="24"/>
                <w:szCs w:val="24"/>
              </w:rPr>
              <w:t>农村能源风险分级管控等。</w:t>
            </w:r>
          </w:p>
        </w:tc>
        <w:tc>
          <w:tcPr>
            <w:tcW w:w="1230" w:type="dxa"/>
            <w:vAlign w:val="center"/>
          </w:tcPr>
          <w:p w14:paraId="514C33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方正公文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公文仿宋" w:cs="Times New Roman"/>
                <w:sz w:val="24"/>
                <w:szCs w:val="24"/>
                <w:lang w:val="en-US" w:eastAsia="zh-CN"/>
              </w:rPr>
              <w:t>10</w:t>
            </w:r>
          </w:p>
        </w:tc>
      </w:tr>
      <w:tr w14:paraId="58094A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8" w:hRule="atLeast"/>
        </w:trPr>
        <w:tc>
          <w:tcPr>
            <w:tcW w:w="514" w:type="dxa"/>
            <w:vAlign w:val="center"/>
          </w:tcPr>
          <w:p w14:paraId="46B4B5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方正公文仿宋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公文仿宋" w:cs="Times New Roman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083" w:type="dxa"/>
            <w:vAlign w:val="center"/>
          </w:tcPr>
          <w:p w14:paraId="1FA415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方正公文仿宋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公文仿宋" w:cs="Times New Roman"/>
                <w:color w:val="000000"/>
                <w:sz w:val="24"/>
                <w:szCs w:val="24"/>
              </w:rPr>
              <w:t>南京市江宁区</w:t>
            </w:r>
            <w:r>
              <w:rPr>
                <w:rFonts w:hint="default" w:ascii="Times New Roman" w:hAnsi="Times New Roman" w:eastAsia="方正公文仿宋" w:cs="Times New Roman"/>
                <w:color w:val="000000"/>
                <w:sz w:val="24"/>
                <w:szCs w:val="24"/>
                <w:lang w:eastAsia="zh-CN"/>
              </w:rPr>
              <w:t>江宁</w:t>
            </w:r>
            <w:r>
              <w:rPr>
                <w:rFonts w:hint="default" w:ascii="Times New Roman" w:hAnsi="Times New Roman" w:eastAsia="方正公文仿宋" w:cs="Times New Roman"/>
                <w:color w:val="000000"/>
                <w:sz w:val="24"/>
                <w:szCs w:val="24"/>
              </w:rPr>
              <w:t>街道</w:t>
            </w:r>
            <w:r>
              <w:rPr>
                <w:rFonts w:hint="default" w:ascii="Times New Roman" w:hAnsi="Times New Roman" w:eastAsia="方正公文仿宋" w:cs="Times New Roman"/>
                <w:color w:val="000000"/>
                <w:sz w:val="24"/>
                <w:szCs w:val="24"/>
                <w:lang w:eastAsia="zh-CN"/>
              </w:rPr>
              <w:t>花塘</w:t>
            </w:r>
            <w:r>
              <w:rPr>
                <w:rFonts w:hint="default" w:ascii="Times New Roman" w:hAnsi="Times New Roman" w:eastAsia="方正公文仿宋" w:cs="Times New Roman"/>
                <w:color w:val="000000"/>
                <w:sz w:val="24"/>
                <w:szCs w:val="24"/>
              </w:rPr>
              <w:t>社区居民委员会</w:t>
            </w:r>
          </w:p>
        </w:tc>
        <w:tc>
          <w:tcPr>
            <w:tcW w:w="2850" w:type="dxa"/>
            <w:vAlign w:val="center"/>
          </w:tcPr>
          <w:p w14:paraId="1F241E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方正公文仿宋" w:cs="Times New Roman"/>
                <w:color w:val="FF0000"/>
                <w:sz w:val="24"/>
                <w:szCs w:val="24"/>
              </w:rPr>
            </w:pPr>
            <w:r>
              <w:rPr>
                <w:rFonts w:hint="default" w:ascii="Times New Roman" w:hAnsi="Times New Roman" w:eastAsia="方正公文仿宋" w:cs="Times New Roman"/>
                <w:color w:val="000000"/>
                <w:sz w:val="24"/>
                <w:szCs w:val="24"/>
                <w:lang w:eastAsia="zh-CN"/>
              </w:rPr>
              <w:t>江宁</w:t>
            </w:r>
            <w:r>
              <w:rPr>
                <w:rFonts w:hint="default" w:ascii="Times New Roman" w:hAnsi="Times New Roman" w:eastAsia="方正公文仿宋" w:cs="Times New Roman"/>
                <w:color w:val="000000"/>
                <w:sz w:val="24"/>
                <w:szCs w:val="24"/>
              </w:rPr>
              <w:t>街道</w:t>
            </w:r>
            <w:r>
              <w:rPr>
                <w:rFonts w:hint="default" w:ascii="Times New Roman" w:hAnsi="Times New Roman" w:eastAsia="方正公文仿宋" w:cs="Times New Roman"/>
                <w:color w:val="000000"/>
                <w:sz w:val="24"/>
                <w:szCs w:val="24"/>
                <w:lang w:eastAsia="zh-CN"/>
              </w:rPr>
              <w:t>花塘</w:t>
            </w:r>
            <w:r>
              <w:rPr>
                <w:rFonts w:hint="default" w:ascii="Times New Roman" w:hAnsi="Times New Roman" w:eastAsia="方正公文仿宋" w:cs="Times New Roman"/>
                <w:color w:val="000000"/>
                <w:sz w:val="24"/>
                <w:szCs w:val="24"/>
              </w:rPr>
              <w:t>社区</w:t>
            </w:r>
            <w:r>
              <w:rPr>
                <w:rFonts w:hint="default" w:ascii="Times New Roman" w:hAnsi="Times New Roman" w:eastAsia="方正公文仿宋" w:cs="Times New Roman"/>
                <w:color w:val="000000"/>
                <w:sz w:val="24"/>
                <w:szCs w:val="24"/>
                <w:lang w:eastAsia="zh-CN"/>
              </w:rPr>
              <w:t>秸秆气化</w:t>
            </w:r>
            <w:r>
              <w:rPr>
                <w:rFonts w:hint="default" w:ascii="Times New Roman" w:hAnsi="Times New Roman" w:eastAsia="方正公文仿宋" w:cs="Times New Roman"/>
                <w:color w:val="000000"/>
                <w:sz w:val="24"/>
                <w:szCs w:val="24"/>
              </w:rPr>
              <w:t>站报废拆除</w:t>
            </w:r>
          </w:p>
        </w:tc>
        <w:tc>
          <w:tcPr>
            <w:tcW w:w="1333" w:type="dxa"/>
            <w:vAlign w:val="center"/>
          </w:tcPr>
          <w:p w14:paraId="0981E9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方正公文仿宋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公文仿宋" w:cs="Times New Roman"/>
                <w:color w:val="000000"/>
                <w:sz w:val="24"/>
                <w:szCs w:val="24"/>
                <w:lang w:eastAsia="zh-CN"/>
              </w:rPr>
              <w:t>江宁</w:t>
            </w:r>
            <w:r>
              <w:rPr>
                <w:rFonts w:hint="default" w:ascii="Times New Roman" w:hAnsi="Times New Roman" w:eastAsia="方正公文仿宋" w:cs="Times New Roman"/>
                <w:color w:val="000000"/>
                <w:sz w:val="24"/>
                <w:szCs w:val="24"/>
              </w:rPr>
              <w:t>街道</w:t>
            </w:r>
            <w:r>
              <w:rPr>
                <w:rFonts w:hint="default" w:ascii="Times New Roman" w:hAnsi="Times New Roman" w:eastAsia="方正公文仿宋" w:cs="Times New Roman"/>
                <w:color w:val="000000"/>
                <w:sz w:val="24"/>
                <w:szCs w:val="24"/>
                <w:lang w:eastAsia="zh-CN"/>
              </w:rPr>
              <w:t>花塘</w:t>
            </w:r>
            <w:r>
              <w:rPr>
                <w:rFonts w:hint="default" w:ascii="Times New Roman" w:hAnsi="Times New Roman" w:eastAsia="方正公文仿宋" w:cs="Times New Roman"/>
                <w:color w:val="000000"/>
                <w:sz w:val="24"/>
                <w:szCs w:val="24"/>
              </w:rPr>
              <w:t>社区</w:t>
            </w:r>
          </w:p>
        </w:tc>
        <w:tc>
          <w:tcPr>
            <w:tcW w:w="5304" w:type="dxa"/>
            <w:vAlign w:val="center"/>
          </w:tcPr>
          <w:p w14:paraId="60AED3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left"/>
              <w:textAlignment w:val="auto"/>
              <w:rPr>
                <w:rFonts w:hint="default" w:ascii="Times New Roman" w:hAnsi="Times New Roman" w:eastAsia="方正公文仿宋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公文仿宋" w:cs="Times New Roman"/>
                <w:color w:val="000000"/>
                <w:sz w:val="24"/>
                <w:szCs w:val="24"/>
              </w:rPr>
              <w:t>委托具有沼气工程（气化站）施工资质的专业机构对沼气工程（气化站）进行安全拆除。</w:t>
            </w:r>
          </w:p>
        </w:tc>
        <w:tc>
          <w:tcPr>
            <w:tcW w:w="1230" w:type="dxa"/>
            <w:vAlign w:val="center"/>
          </w:tcPr>
          <w:p w14:paraId="3BC363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方正公文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公文仿宋" w:cs="Times New Roman"/>
                <w:sz w:val="24"/>
                <w:szCs w:val="24"/>
                <w:lang w:val="en-US" w:eastAsia="zh-CN"/>
              </w:rPr>
              <w:t>3</w:t>
            </w:r>
          </w:p>
        </w:tc>
      </w:tr>
      <w:tr w14:paraId="17AF6C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atLeast"/>
        </w:trPr>
        <w:tc>
          <w:tcPr>
            <w:tcW w:w="514" w:type="dxa"/>
            <w:vAlign w:val="center"/>
          </w:tcPr>
          <w:p w14:paraId="290EE4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方正公文仿宋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公文仿宋" w:cs="Times New Roman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3083" w:type="dxa"/>
            <w:vAlign w:val="center"/>
          </w:tcPr>
          <w:p w14:paraId="3BF6E0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方正公文仿宋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公文仿宋" w:cs="Times New Roman"/>
                <w:color w:val="000000"/>
                <w:sz w:val="24"/>
                <w:szCs w:val="24"/>
                <w:lang w:eastAsia="zh-CN"/>
              </w:rPr>
              <w:t>南京玖玖禽业有限公司</w:t>
            </w:r>
          </w:p>
        </w:tc>
        <w:tc>
          <w:tcPr>
            <w:tcW w:w="2850" w:type="dxa"/>
            <w:vAlign w:val="center"/>
          </w:tcPr>
          <w:p w14:paraId="489957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方正公文仿宋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公文仿宋" w:cs="Times New Roman"/>
                <w:color w:val="000000"/>
                <w:sz w:val="24"/>
                <w:szCs w:val="24"/>
                <w:lang w:eastAsia="zh-CN"/>
              </w:rPr>
              <w:t>南京玖玖禽业有限公司</w:t>
            </w:r>
            <w:bookmarkStart w:id="0" w:name="OLE_LINK2"/>
            <w:r>
              <w:rPr>
                <w:rFonts w:hint="default" w:ascii="Times New Roman" w:hAnsi="Times New Roman" w:eastAsia="方正公文仿宋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  <w:t>沼气工程报废拆除</w:t>
            </w:r>
            <w:bookmarkEnd w:id="0"/>
          </w:p>
        </w:tc>
        <w:tc>
          <w:tcPr>
            <w:tcW w:w="1333" w:type="dxa"/>
            <w:vAlign w:val="center"/>
          </w:tcPr>
          <w:p w14:paraId="6B7A12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方正公文仿宋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公文仿宋" w:cs="Times New Roman"/>
                <w:color w:val="000000"/>
                <w:sz w:val="24"/>
                <w:szCs w:val="24"/>
                <w:lang w:eastAsia="zh-CN"/>
              </w:rPr>
              <w:t>江宁街道牌坊社区</w:t>
            </w:r>
          </w:p>
        </w:tc>
        <w:tc>
          <w:tcPr>
            <w:tcW w:w="5304" w:type="dxa"/>
            <w:vAlign w:val="center"/>
          </w:tcPr>
          <w:p w14:paraId="4B0B69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left"/>
              <w:textAlignment w:val="auto"/>
              <w:rPr>
                <w:rFonts w:hint="default" w:ascii="Times New Roman" w:hAnsi="Times New Roman" w:eastAsia="方正公文仿宋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公文仿宋" w:cs="Times New Roman"/>
                <w:color w:val="000000"/>
                <w:sz w:val="24"/>
                <w:szCs w:val="24"/>
              </w:rPr>
              <w:t>委</w:t>
            </w:r>
            <w:bookmarkStart w:id="1" w:name="_GoBack"/>
            <w:bookmarkEnd w:id="1"/>
            <w:r>
              <w:rPr>
                <w:rFonts w:hint="default" w:ascii="Times New Roman" w:hAnsi="Times New Roman" w:eastAsia="方正公文仿宋" w:cs="Times New Roman"/>
                <w:color w:val="000000"/>
                <w:sz w:val="24"/>
                <w:szCs w:val="24"/>
              </w:rPr>
              <w:t>托具有沼气工程（气化站）施工资质的专业机构对沼气工程（气化站）进行安全拆除。</w:t>
            </w:r>
          </w:p>
        </w:tc>
        <w:tc>
          <w:tcPr>
            <w:tcW w:w="1230" w:type="dxa"/>
            <w:vAlign w:val="center"/>
          </w:tcPr>
          <w:p w14:paraId="665E63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方正公文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公文仿宋" w:cs="Times New Roman"/>
                <w:sz w:val="24"/>
                <w:szCs w:val="24"/>
                <w:lang w:val="en-US" w:eastAsia="zh-CN"/>
              </w:rPr>
              <w:t>3</w:t>
            </w:r>
          </w:p>
        </w:tc>
      </w:tr>
      <w:tr w14:paraId="30D80B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2" w:hRule="atLeast"/>
        </w:trPr>
        <w:tc>
          <w:tcPr>
            <w:tcW w:w="514" w:type="dxa"/>
            <w:vAlign w:val="center"/>
          </w:tcPr>
          <w:p w14:paraId="34AEEE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方正公文仿宋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公文仿宋" w:cs="Times New Roman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3083" w:type="dxa"/>
            <w:vAlign w:val="center"/>
          </w:tcPr>
          <w:p w14:paraId="410F81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方正公文仿宋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公文仿宋" w:cs="Times New Roman"/>
                <w:color w:val="000000"/>
                <w:sz w:val="24"/>
                <w:szCs w:val="24"/>
                <w:lang w:eastAsia="zh-CN"/>
              </w:rPr>
              <w:t>江宁街道西宁养鸭场</w:t>
            </w:r>
          </w:p>
        </w:tc>
        <w:tc>
          <w:tcPr>
            <w:tcW w:w="2850" w:type="dxa"/>
            <w:vAlign w:val="center"/>
          </w:tcPr>
          <w:p w14:paraId="051968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方正公文仿宋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公文仿宋" w:cs="Times New Roman"/>
                <w:color w:val="000000"/>
                <w:sz w:val="24"/>
                <w:szCs w:val="24"/>
                <w:lang w:eastAsia="zh-CN"/>
              </w:rPr>
              <w:t>江宁街道西宁养鸭场</w:t>
            </w:r>
            <w:r>
              <w:rPr>
                <w:rFonts w:hint="default" w:ascii="Times New Roman" w:hAnsi="Times New Roman" w:eastAsia="方正公文仿宋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  <w:t>沼气工程报废拆除</w:t>
            </w:r>
          </w:p>
        </w:tc>
        <w:tc>
          <w:tcPr>
            <w:tcW w:w="1333" w:type="dxa"/>
            <w:vAlign w:val="center"/>
          </w:tcPr>
          <w:p w14:paraId="0CD089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方正公文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公文仿宋" w:cs="Times New Roman"/>
                <w:color w:val="000000"/>
                <w:sz w:val="24"/>
                <w:szCs w:val="24"/>
                <w:lang w:eastAsia="zh-CN"/>
              </w:rPr>
              <w:t>江宁</w:t>
            </w:r>
            <w:r>
              <w:rPr>
                <w:rFonts w:hint="default" w:ascii="Times New Roman" w:hAnsi="Times New Roman" w:eastAsia="方正公文仿宋" w:cs="Times New Roman"/>
                <w:color w:val="000000"/>
                <w:sz w:val="24"/>
                <w:szCs w:val="24"/>
              </w:rPr>
              <w:t>街道</w:t>
            </w:r>
            <w:r>
              <w:rPr>
                <w:rFonts w:hint="default" w:ascii="Times New Roman" w:hAnsi="Times New Roman" w:eastAsia="方正公文仿宋" w:cs="Times New Roman"/>
                <w:color w:val="000000"/>
                <w:sz w:val="24"/>
                <w:szCs w:val="24"/>
                <w:lang w:eastAsia="zh-CN"/>
              </w:rPr>
              <w:t>西宁</w:t>
            </w:r>
            <w:r>
              <w:rPr>
                <w:rFonts w:hint="default" w:ascii="Times New Roman" w:hAnsi="Times New Roman" w:eastAsia="方正公文仿宋" w:cs="Times New Roman"/>
                <w:color w:val="000000"/>
                <w:sz w:val="24"/>
                <w:szCs w:val="24"/>
              </w:rPr>
              <w:t>社区</w:t>
            </w:r>
          </w:p>
        </w:tc>
        <w:tc>
          <w:tcPr>
            <w:tcW w:w="5304" w:type="dxa"/>
            <w:vAlign w:val="center"/>
          </w:tcPr>
          <w:p w14:paraId="75EC22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left"/>
              <w:textAlignment w:val="auto"/>
              <w:rPr>
                <w:rFonts w:hint="default" w:ascii="Times New Roman" w:hAnsi="Times New Roman" w:eastAsia="方正公文仿宋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公文仿宋" w:cs="Times New Roman"/>
                <w:color w:val="000000"/>
                <w:sz w:val="24"/>
                <w:szCs w:val="24"/>
              </w:rPr>
              <w:t>委托具有沼气工程（气化站）施工资质的专业机构对沼气工程（气化站）进行安全拆除。</w:t>
            </w:r>
          </w:p>
        </w:tc>
        <w:tc>
          <w:tcPr>
            <w:tcW w:w="1230" w:type="dxa"/>
            <w:vAlign w:val="center"/>
          </w:tcPr>
          <w:p w14:paraId="7C1580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方正公文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公文仿宋" w:cs="Times New Roman"/>
                <w:sz w:val="24"/>
                <w:szCs w:val="24"/>
                <w:lang w:val="en-US" w:eastAsia="zh-CN"/>
              </w:rPr>
              <w:t>2</w:t>
            </w:r>
          </w:p>
        </w:tc>
      </w:tr>
      <w:tr w14:paraId="4B1592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</w:trPr>
        <w:tc>
          <w:tcPr>
            <w:tcW w:w="514" w:type="dxa"/>
            <w:vAlign w:val="center"/>
          </w:tcPr>
          <w:p w14:paraId="078ED8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方正公文仿宋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公文仿宋" w:cs="Times New Roman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3083" w:type="dxa"/>
            <w:vAlign w:val="center"/>
          </w:tcPr>
          <w:p w14:paraId="591D1D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方正公文仿宋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公文仿宋" w:cs="Times New Roman"/>
                <w:color w:val="000000"/>
                <w:sz w:val="24"/>
                <w:szCs w:val="24"/>
                <w:lang w:eastAsia="zh-CN"/>
              </w:rPr>
              <w:t>陆郎花塘高山茶厂养殖场</w:t>
            </w:r>
          </w:p>
        </w:tc>
        <w:tc>
          <w:tcPr>
            <w:tcW w:w="2850" w:type="dxa"/>
            <w:vAlign w:val="center"/>
          </w:tcPr>
          <w:p w14:paraId="4FD9DB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方正公文仿宋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公文仿宋" w:cs="Times New Roman"/>
                <w:color w:val="000000"/>
                <w:sz w:val="24"/>
                <w:szCs w:val="24"/>
                <w:lang w:eastAsia="zh-CN"/>
              </w:rPr>
              <w:t>陆郎花塘高山茶厂养殖场</w:t>
            </w:r>
            <w:r>
              <w:rPr>
                <w:rFonts w:hint="default" w:ascii="Times New Roman" w:hAnsi="Times New Roman" w:eastAsia="方正公文仿宋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  <w:t>沼气工程报废拆除</w:t>
            </w:r>
          </w:p>
        </w:tc>
        <w:tc>
          <w:tcPr>
            <w:tcW w:w="1333" w:type="dxa"/>
            <w:vAlign w:val="center"/>
          </w:tcPr>
          <w:p w14:paraId="2C87E5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方正公文仿宋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公文仿宋" w:cs="Times New Roman"/>
                <w:color w:val="000000"/>
                <w:sz w:val="24"/>
                <w:szCs w:val="24"/>
                <w:lang w:eastAsia="zh-CN"/>
              </w:rPr>
              <w:t>江宁</w:t>
            </w:r>
            <w:r>
              <w:rPr>
                <w:rFonts w:hint="default" w:ascii="Times New Roman" w:hAnsi="Times New Roman" w:eastAsia="方正公文仿宋" w:cs="Times New Roman"/>
                <w:color w:val="000000"/>
                <w:sz w:val="24"/>
                <w:szCs w:val="24"/>
              </w:rPr>
              <w:t>街道</w:t>
            </w:r>
            <w:r>
              <w:rPr>
                <w:rFonts w:hint="default" w:ascii="Times New Roman" w:hAnsi="Times New Roman" w:eastAsia="方正公文仿宋" w:cs="Times New Roman"/>
                <w:color w:val="000000"/>
                <w:sz w:val="24"/>
                <w:szCs w:val="24"/>
                <w:lang w:eastAsia="zh-CN"/>
              </w:rPr>
              <w:t>花塘</w:t>
            </w:r>
            <w:r>
              <w:rPr>
                <w:rFonts w:hint="default" w:ascii="Times New Roman" w:hAnsi="Times New Roman" w:eastAsia="方正公文仿宋" w:cs="Times New Roman"/>
                <w:color w:val="000000"/>
                <w:sz w:val="24"/>
                <w:szCs w:val="24"/>
              </w:rPr>
              <w:t>社区</w:t>
            </w:r>
          </w:p>
        </w:tc>
        <w:tc>
          <w:tcPr>
            <w:tcW w:w="5304" w:type="dxa"/>
            <w:vAlign w:val="center"/>
          </w:tcPr>
          <w:p w14:paraId="0EFD1B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left"/>
              <w:textAlignment w:val="auto"/>
              <w:rPr>
                <w:rFonts w:hint="default" w:ascii="Times New Roman" w:hAnsi="Times New Roman" w:eastAsia="方正公文仿宋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公文仿宋" w:cs="Times New Roman"/>
                <w:color w:val="000000"/>
                <w:sz w:val="24"/>
                <w:szCs w:val="24"/>
              </w:rPr>
              <w:t>委托具有沼气工程（气化站）施工资质的专业机构对沼气工程（气化站）进行安全拆除。</w:t>
            </w:r>
          </w:p>
        </w:tc>
        <w:tc>
          <w:tcPr>
            <w:tcW w:w="1230" w:type="dxa"/>
            <w:vAlign w:val="center"/>
          </w:tcPr>
          <w:p w14:paraId="62924D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方正公文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公文仿宋" w:cs="Times New Roman"/>
                <w:sz w:val="24"/>
                <w:szCs w:val="24"/>
                <w:lang w:val="en-US" w:eastAsia="zh-CN"/>
              </w:rPr>
              <w:t>1</w:t>
            </w:r>
          </w:p>
        </w:tc>
      </w:tr>
      <w:tr w14:paraId="6387AE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</w:trPr>
        <w:tc>
          <w:tcPr>
            <w:tcW w:w="13084" w:type="dxa"/>
            <w:gridSpan w:val="5"/>
            <w:vAlign w:val="center"/>
          </w:tcPr>
          <w:p w14:paraId="7FCE9C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方正公文仿宋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公文仿宋" w:cs="Times New Roman"/>
                <w:sz w:val="24"/>
                <w:szCs w:val="24"/>
                <w:lang w:eastAsia="zh-CN"/>
              </w:rPr>
              <w:t>合计</w:t>
            </w:r>
          </w:p>
        </w:tc>
        <w:tc>
          <w:tcPr>
            <w:tcW w:w="1230" w:type="dxa"/>
            <w:vAlign w:val="center"/>
          </w:tcPr>
          <w:p w14:paraId="70B089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方正公文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公文仿宋" w:cs="Times New Roman"/>
                <w:sz w:val="24"/>
                <w:szCs w:val="24"/>
                <w:lang w:val="en-US" w:eastAsia="zh-CN"/>
              </w:rPr>
              <w:t>19</w:t>
            </w:r>
          </w:p>
        </w:tc>
      </w:tr>
    </w:tbl>
    <w:p w14:paraId="1D983D68"/>
    <w:sectPr>
      <w:pgSz w:w="16838" w:h="11906" w:orient="landscape"/>
      <w:pgMar w:top="595" w:right="1440" w:bottom="595" w:left="144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公文仿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方正公文黑体">
    <w:panose1 w:val="02000500000000000000"/>
    <w:charset w:val="86"/>
    <w:family w:val="auto"/>
    <w:pitch w:val="default"/>
    <w:sig w:usb0="A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JlNmU0ODdkYzQ5MjA2MWIxZmM0MWY1YzhjOGQyOWMifQ=="/>
  </w:docVars>
  <w:rsids>
    <w:rsidRoot w:val="6E6316DE"/>
    <w:rsid w:val="01263354"/>
    <w:rsid w:val="04257A02"/>
    <w:rsid w:val="05DE02E0"/>
    <w:rsid w:val="0741590A"/>
    <w:rsid w:val="0F3F459F"/>
    <w:rsid w:val="14F65F7C"/>
    <w:rsid w:val="17090E87"/>
    <w:rsid w:val="18465E5E"/>
    <w:rsid w:val="196A3C84"/>
    <w:rsid w:val="1DC558E6"/>
    <w:rsid w:val="1DD36EB9"/>
    <w:rsid w:val="1F2B1460"/>
    <w:rsid w:val="20477B83"/>
    <w:rsid w:val="2C385877"/>
    <w:rsid w:val="2D69155B"/>
    <w:rsid w:val="2FF65070"/>
    <w:rsid w:val="351A23E8"/>
    <w:rsid w:val="478C6876"/>
    <w:rsid w:val="47CC051A"/>
    <w:rsid w:val="493E16A3"/>
    <w:rsid w:val="4DF03840"/>
    <w:rsid w:val="54C36452"/>
    <w:rsid w:val="5CE8654D"/>
    <w:rsid w:val="66E0731B"/>
    <w:rsid w:val="68B033D4"/>
    <w:rsid w:val="6E6316DE"/>
    <w:rsid w:val="76A244F3"/>
    <w:rsid w:val="77873021"/>
    <w:rsid w:val="7A871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3">
    <w:name w:val="Body Text First Indent"/>
    <w:basedOn w:val="2"/>
    <w:qFormat/>
    <w:uiPriority w:val="0"/>
    <w:pPr>
      <w:ind w:firstLine="420" w:firstLineChars="100"/>
    </w:pPr>
  </w:style>
  <w:style w:type="paragraph" w:styleId="6">
    <w:name w:val="List Paragraph"/>
    <w:basedOn w:val="1"/>
    <w:qFormat/>
    <w:uiPriority w:val="34"/>
    <w:pPr>
      <w:ind w:firstLine="420" w:firstLineChars="200"/>
    </w:pPr>
    <w:rPr>
      <w:rFonts w:ascii="Times New Roman" w:hAnsi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1398</Words>
  <Characters>1434</Characters>
  <Lines>0</Lines>
  <Paragraphs>0</Paragraphs>
  <TotalTime>55</TotalTime>
  <ScaleCrop>false</ScaleCrop>
  <LinksUpToDate>false</LinksUpToDate>
  <CharactersWithSpaces>1582</CharactersWithSpaces>
  <Application>WPS Office_12.1.2.24722_F1E327BC-269C-435d-A152-05C5408002CA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2024-09-18T17:26:00Z</dcterms:created>
  <dc:creator>Administrator</dc:creator>
  <cp:lastModifiedBy>新知</cp:lastModifiedBy>
  <cp:lastPrinted>2026-08-25T16:08:00Z</cp:lastPrinted>
  <dcterms:modified xsi:type="dcterms:W3CDTF">2026-09-20T09:52:40Z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2052-12.1.2.24722</vt:lpwstr>
  </property>
  <property fmtid="{D5CDD505-2E9C-101B-9397-08002B2CF9AE}" pid="3" name="ICV">
    <vt:lpwstr>FD35E881F9F94B26B93C1C2B70447B9E_13</vt:lpwstr>
  </property>
  <property fmtid="{D5CDD505-2E9C-101B-9397-08002B2CF9AE}" pid="4" name="KSOTemplateDocerSaveRecord">
    <vt:lpwstr>eyJoZGlkIjoiYjJhNmYzYjc2NmVkZjQ5M2U3OWQyNmZmMjdhZmJlODgiLCJ1c2VySWQiOiIxMTM1MjY4NDY1In0=</vt:lpwstr>
  </property>
</Properties>
</file>