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eastAsia="zh-CN"/>
        </w:rPr>
        <w:t>采购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超标粮承诺书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0" w:name="OLE_LINK1"/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南京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江宁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粮食购销有限公司</w:t>
      </w:r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，营业执照号码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单位地址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          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自愿参加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南京市江宁区发展和改革委员会发布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的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2026年002号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关于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比价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销售超标粮的公告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，并做出如下承诺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若竞得此次竞价交易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小麦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，我单位严格遵守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超标粮处置有关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规定，仅用于本企业加工生产，加工后成品绝不流入口粮市场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和食品生产企业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。若违反以上承诺，我单位愿意承担一切法律责任。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特此承诺。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交易代表签字: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承诺单位名称（盖章）：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日期：     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86E7A85-9B7E-4127-B597-248308EC3346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NTc3ZGZiOTY3N2NkYzkzNDI1YTk1MDI1YjJjMGIifQ=="/>
  </w:docVars>
  <w:rsids>
    <w:rsidRoot w:val="20D302F8"/>
    <w:rsid w:val="0F263D0E"/>
    <w:rsid w:val="20D302F8"/>
    <w:rsid w:val="2E581CB0"/>
    <w:rsid w:val="35D83644"/>
    <w:rsid w:val="35F90118"/>
    <w:rsid w:val="38D66316"/>
    <w:rsid w:val="39AC1C38"/>
    <w:rsid w:val="3B5507F7"/>
    <w:rsid w:val="45B63EE4"/>
    <w:rsid w:val="5F265AD7"/>
    <w:rsid w:val="66D9725C"/>
    <w:rsid w:val="6A015ECE"/>
    <w:rsid w:val="76F3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205</Characters>
  <Lines>0</Lines>
  <Paragraphs>0</Paragraphs>
  <TotalTime>0</TotalTime>
  <ScaleCrop>false</ScaleCrop>
  <LinksUpToDate>false</LinksUpToDate>
  <CharactersWithSpaces>319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2026-03-24T07:43:00Z</dcterms:created>
  <dc:creator>落落</dc:creator>
  <cp:lastModifiedBy>落落</cp:lastModifiedBy>
  <dcterms:modified xsi:type="dcterms:W3CDTF">2026-10-19T08:07:32Z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CBFF14B2A1C6477A8C3D4F22D8635648</vt:lpwstr>
  </property>
</Properties>
</file>