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南京市江宁区禄口街道铜山</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w:t>
      </w:r>
      <w:r>
        <w:rPr>
          <w:rFonts w:ascii="仿宋" w:hAnsi="仿宋" w:eastAsia="仿宋" w:cs="仿宋"/>
          <w:u w:color="auto"/>
        </w:rPr>
        <w:t>一）医疗服务：除在医院开展门诊和住院服务外，重要的是根据社区居民的需要，开展家庭治疗、康复、临终关怀等医疗服务。</w:t>
      </w:r>
    </w:p>
    <w:p w14:paraId="4E02425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（二）预防服务：包括传染病、非传染病和突发事件的防控。</w:t>
      </w:r>
    </w:p>
    <w:p w14:paraId="314EDF6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（三）保健服务：对社区居民进行保健合同制的管理，并定期进行健康保健管理。</w:t>
      </w:r>
    </w:p>
    <w:p w14:paraId="6F02BFF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（四）康复服务：对高血压、糖尿病等慢性病高</w:t>
      </w:r>
      <w:r>
        <w:rPr>
          <w:rFonts w:hint="eastAsia" w:ascii="仿宋" w:hAnsi="仿宋" w:eastAsia="仿宋" w:cs="仿宋"/>
          <w:u w:color="auto"/>
          <w:lang w:eastAsia="zh-CN"/>
        </w:rPr>
        <w:t>危</w:t>
      </w:r>
      <w:r>
        <w:rPr>
          <w:rFonts w:ascii="仿宋" w:hAnsi="仿宋" w:eastAsia="仿宋" w:cs="仿宋"/>
          <w:u w:color="auto"/>
        </w:rPr>
        <w:t>人群进行指导，对确诊高血压、糖尿病等慢性疾病病例进行科学化管理、定期体检和健康指导。</w:t>
      </w:r>
    </w:p>
    <w:p w14:paraId="7DF5D1F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（五）健康教育：健康教育是实施预防传染病、非传染病的重要手段。</w:t>
      </w:r>
    </w:p>
    <w:p w14:paraId="00C4005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（六）计划生育：开展孕产妇保健系统管理和产后访视，进行一般体格检查及孕期营养、心理等健康指导。</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本单位内设机构包括内科、外科、儿科、中医科、眼科、公卫科、护理部、妇产科、药剂科、放射科、检验科、B超、心电图室、中心办公室、财务科、信息科、人事科、后勤科。本单位无下属单位。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（一）</w:t>
      </w:r>
      <w:r>
        <w:rPr>
          <w:rFonts w:ascii="仿宋" w:hAnsi="仿宋" w:eastAsia="仿宋" w:cs="仿宋"/>
          <w:u w:color="auto"/>
        </w:rPr>
        <w:t>医疗服务</w:t>
      </w:r>
    </w:p>
    <w:p w14:paraId="68D5B0EF">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门诊全年148424人次，住院1399人次。取得了良好的社会和经济效益。</w:t>
      </w:r>
    </w:p>
    <w:p w14:paraId="595B93DD">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（二）</w:t>
      </w:r>
      <w:r>
        <w:rPr>
          <w:rFonts w:ascii="仿宋" w:hAnsi="仿宋" w:eastAsia="仿宋" w:cs="仿宋"/>
          <w:u w:color="auto"/>
        </w:rPr>
        <w:t>公共卫生</w:t>
      </w:r>
    </w:p>
    <w:p w14:paraId="28D175D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我院制定了公共卫生目标管理考核体系，定期组织考核，按照考核结果发放奖励性绩效。</w:t>
      </w:r>
    </w:p>
    <w:p w14:paraId="60ABB17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（1）计免和传染病主要抓好规范化接种门诊的建设和管理。每月定期开展预防接种，儿童计划免疫接种率100%，严格按照操作规则做好疫苗的入库、保存和接种等工作。</w:t>
      </w:r>
    </w:p>
    <w:p w14:paraId="1F5D141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（2）慢病管理</w:t>
      </w:r>
    </w:p>
    <w:p w14:paraId="4E2D7F0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我辖区内常住人口约4.8万人，已累计建立居民健康档案55177份，规范化电子健康档案54292份，年末高血压患者管理5197人，年末糖尿病患者管理1956人，年末严重精神障碍管理182人，年末肺结核患者健康管理6人。</w:t>
      </w:r>
    </w:p>
    <w:p w14:paraId="1A8BA8D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w:t>
      </w:r>
      <w:r>
        <w:rPr>
          <w:rFonts w:ascii="仿宋" w:hAnsi="仿宋" w:eastAsia="仿宋" w:cs="仿宋"/>
          <w:u w:color="auto"/>
        </w:rPr>
        <w:t>3）妇幼儿保工作</w:t>
      </w:r>
    </w:p>
    <w:p w14:paraId="7DEB1CC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两癌筛查累计完成1050人。孕产妇、儿童健康管理各项报表及时准确，资料真实完整。</w:t>
      </w:r>
    </w:p>
    <w:p w14:paraId="68AB451D">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lang w:eastAsia="zh-CN"/>
        </w:rPr>
        <w:t>（三）</w:t>
      </w:r>
      <w:r>
        <w:rPr>
          <w:rFonts w:ascii="仿宋" w:hAnsi="仿宋" w:eastAsia="仿宋" w:cs="仿宋"/>
          <w:u w:color="auto"/>
        </w:rPr>
        <w:t>基础建设</w:t>
      </w:r>
    </w:p>
    <w:p w14:paraId="54B1340E">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2024年我中心共投入约60万元用于手术室改造。</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南京市江宁区禄口街道铜山社区卫生服务中心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南京市江宁区禄口街道铜山社区卫生服务中心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1,848.96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636CC82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0062DA">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601CE7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75.69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7B05A0">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8FB309">
            <w:pPr>
              <w:keepNext/>
              <w:keepLines/>
              <w:jc w:val="right"/>
              <w:rPr>
                <w:rFonts w:hint="eastAsia" w:ascii="仿宋" w:hAnsi="仿宋" w:eastAsia="仿宋" w:cs="仿宋"/>
                <w:color w:val="000000"/>
                <w:lang w:eastAsia="ar-SA"/>
              </w:rPr>
            </w:pPr>
          </w:p>
        </w:tc>
      </w:tr>
      <w:tr w14:paraId="54E850D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05AB9D">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319CA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4D0A9F">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F8AA06">
            <w:pPr>
              <w:keepNext/>
              <w:keepLines/>
              <w:jc w:val="right"/>
              <w:rPr>
                <w:rFonts w:hint="eastAsia" w:ascii="仿宋" w:hAnsi="仿宋" w:eastAsia="仿宋" w:cs="仿宋"/>
                <w:color w:val="000000"/>
                <w:lang w:eastAsia="ar-SA"/>
              </w:rPr>
            </w:pPr>
          </w:p>
        </w:tc>
      </w:tr>
      <w:tr w14:paraId="4E94A7B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BF6B35">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1F0240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1,364.92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603AEA">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143D8D1">
            <w:pPr>
              <w:keepNext/>
              <w:keepLines/>
              <w:jc w:val="right"/>
              <w:rPr>
                <w:rFonts w:hint="eastAsia" w:ascii="仿宋" w:hAnsi="仿宋" w:eastAsia="仿宋" w:cs="仿宋"/>
                <w:color w:val="000000"/>
                <w:lang w:eastAsia="ar-SA"/>
              </w:rPr>
            </w:pPr>
          </w:p>
        </w:tc>
      </w:tr>
      <w:tr w14:paraId="6EE0BE9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96FB5F">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3841A7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1,769.96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9650BB">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E5D57C">
            <w:pPr>
              <w:keepNext/>
              <w:keepLines/>
              <w:jc w:val="right"/>
              <w:rPr>
                <w:rFonts w:hint="eastAsia" w:ascii="仿宋" w:hAnsi="仿宋" w:eastAsia="仿宋" w:cs="仿宋"/>
                <w:color w:val="000000"/>
                <w:lang w:eastAsia="ar-SA"/>
              </w:rPr>
            </w:pPr>
          </w:p>
        </w:tc>
      </w:tr>
      <w:tr w14:paraId="5A887E9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55ACF64">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D23065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4A2779">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7A3AE4">
            <w:pPr>
              <w:keepNext/>
              <w:keepLines/>
              <w:jc w:val="right"/>
              <w:rPr>
                <w:rFonts w:hint="eastAsia" w:ascii="仿宋" w:hAnsi="仿宋" w:eastAsia="仿宋" w:cs="仿宋"/>
                <w:color w:val="000000"/>
                <w:lang w:eastAsia="ar-SA"/>
              </w:rPr>
            </w:pPr>
          </w:p>
        </w:tc>
      </w:tr>
      <w:tr w14:paraId="41185E7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471F45">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F6BCBE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43CB4E1">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8E93E0">
            <w:pPr>
              <w:keepNext/>
              <w:keepLines/>
              <w:jc w:val="right"/>
              <w:rPr>
                <w:rFonts w:hint="eastAsia" w:ascii="仿宋" w:hAnsi="仿宋" w:eastAsia="仿宋" w:cs="仿宋"/>
                <w:color w:val="000000"/>
                <w:lang w:eastAsia="ar-SA"/>
              </w:rPr>
            </w:pPr>
          </w:p>
        </w:tc>
      </w:tr>
      <w:tr w14:paraId="1D120F6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46BF9B">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927975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320.14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261507C">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B43A5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199.31</w:t>
            </w:r>
          </w:p>
        </w:tc>
      </w:tr>
      <w:tr w14:paraId="325F2EF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CCAC16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B74A45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C504A9">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919F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4,651.95</w:t>
            </w:r>
          </w:p>
        </w:tc>
      </w:tr>
      <w:tr w14:paraId="261131A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EDA34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504DDC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E8D90E">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93F68E">
            <w:pPr>
              <w:keepNext/>
              <w:keepLines/>
              <w:jc w:val="right"/>
              <w:rPr>
                <w:rFonts w:hint="eastAsia" w:ascii="仿宋" w:hAnsi="仿宋" w:eastAsia="仿宋" w:cs="仿宋"/>
                <w:color w:val="000000"/>
                <w:lang w:eastAsia="ar-SA"/>
              </w:rPr>
            </w:pPr>
          </w:p>
        </w:tc>
      </w:tr>
      <w:tr w14:paraId="33EDF2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C998D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83C868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838A2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ACCC2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75.69</w:t>
            </w:r>
          </w:p>
        </w:tc>
      </w:tr>
      <w:tr w14:paraId="3CE7F0C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B03E9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8253F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E1A166">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A2164C">
            <w:pPr>
              <w:keepNext/>
              <w:keepLines/>
              <w:jc w:val="right"/>
              <w:rPr>
                <w:rFonts w:hint="eastAsia" w:ascii="仿宋" w:hAnsi="仿宋" w:eastAsia="仿宋" w:cs="仿宋"/>
                <w:color w:val="000000"/>
                <w:lang w:eastAsia="ar-SA"/>
              </w:rPr>
            </w:pPr>
          </w:p>
        </w:tc>
      </w:tr>
      <w:tr w14:paraId="66489CC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61599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6970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5261C6">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83D3EA">
            <w:pPr>
              <w:keepNext/>
              <w:keepLines/>
              <w:jc w:val="right"/>
              <w:rPr>
                <w:rFonts w:hint="eastAsia" w:ascii="仿宋" w:hAnsi="仿宋" w:eastAsia="仿宋" w:cs="仿宋"/>
                <w:color w:val="000000"/>
                <w:lang w:eastAsia="ar-SA"/>
              </w:rPr>
            </w:pPr>
          </w:p>
        </w:tc>
      </w:tr>
      <w:tr w14:paraId="55F55F2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F188D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FD77F0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74595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D840DD">
            <w:pPr>
              <w:keepNext/>
              <w:keepLines/>
              <w:jc w:val="right"/>
              <w:rPr>
                <w:rFonts w:hint="eastAsia" w:ascii="仿宋" w:hAnsi="仿宋" w:eastAsia="仿宋" w:cs="仿宋"/>
                <w:color w:val="000000"/>
                <w:lang w:eastAsia="ar-SA"/>
              </w:rPr>
            </w:pPr>
          </w:p>
        </w:tc>
      </w:tr>
      <w:tr w14:paraId="2BCEDB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75433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756EC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CD8024">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096232">
            <w:pPr>
              <w:keepNext/>
              <w:keepLines/>
              <w:jc w:val="right"/>
              <w:rPr>
                <w:rFonts w:hint="eastAsia" w:ascii="仿宋" w:hAnsi="仿宋" w:eastAsia="仿宋" w:cs="仿宋"/>
                <w:color w:val="000000"/>
                <w:lang w:eastAsia="ar-SA"/>
              </w:rPr>
            </w:pPr>
          </w:p>
        </w:tc>
      </w:tr>
      <w:tr w14:paraId="6CCF6DA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D0E39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070BD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A6664E">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9CF166">
            <w:pPr>
              <w:keepNext/>
              <w:keepLines/>
              <w:jc w:val="right"/>
              <w:rPr>
                <w:rFonts w:hint="eastAsia" w:ascii="仿宋" w:hAnsi="仿宋" w:eastAsia="仿宋" w:cs="仿宋"/>
                <w:color w:val="000000"/>
                <w:lang w:eastAsia="ar-SA"/>
              </w:rPr>
            </w:pPr>
          </w:p>
        </w:tc>
      </w:tr>
      <w:tr w14:paraId="3CF1D7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1287E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C4BFA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2CE57D">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4FF76C">
            <w:pPr>
              <w:keepNext/>
              <w:keepLines/>
              <w:jc w:val="right"/>
              <w:rPr>
                <w:rFonts w:hint="eastAsia" w:ascii="仿宋" w:hAnsi="仿宋" w:eastAsia="仿宋" w:cs="仿宋"/>
                <w:color w:val="000000"/>
                <w:lang w:eastAsia="ar-SA"/>
              </w:rPr>
            </w:pPr>
          </w:p>
        </w:tc>
      </w:tr>
      <w:tr w14:paraId="4F17581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882BA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96418C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00DD40">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F3158C2">
            <w:pPr>
              <w:keepNext/>
              <w:keepLines/>
              <w:jc w:val="right"/>
              <w:rPr>
                <w:rFonts w:hint="eastAsia" w:ascii="仿宋" w:hAnsi="仿宋" w:eastAsia="仿宋" w:cs="仿宋"/>
                <w:color w:val="000000"/>
                <w:lang w:eastAsia="ar-SA"/>
              </w:rPr>
            </w:pPr>
          </w:p>
        </w:tc>
      </w:tr>
      <w:tr w14:paraId="0F4541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59A80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6DFD8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05DC7F">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9BAB6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452.73</w:t>
            </w:r>
          </w:p>
        </w:tc>
      </w:tr>
      <w:tr w14:paraId="0886D7C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470698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FF63C6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E24885">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D8B023">
            <w:pPr>
              <w:keepNext/>
              <w:keepLines/>
              <w:jc w:val="right"/>
              <w:rPr>
                <w:rFonts w:hint="eastAsia" w:ascii="仿宋" w:hAnsi="仿宋" w:eastAsia="仿宋" w:cs="仿宋"/>
                <w:color w:val="000000"/>
                <w:lang w:eastAsia="ar-SA"/>
              </w:rPr>
            </w:pPr>
          </w:p>
        </w:tc>
      </w:tr>
      <w:tr w14:paraId="100A42C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53C04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0C03A1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0BFF46">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0903A9">
            <w:pPr>
              <w:keepNext/>
              <w:keepLines/>
              <w:jc w:val="right"/>
              <w:rPr>
                <w:rFonts w:hint="eastAsia" w:ascii="仿宋" w:hAnsi="仿宋" w:eastAsia="仿宋" w:cs="仿宋"/>
                <w:color w:val="000000"/>
                <w:lang w:eastAsia="ar-SA"/>
              </w:rPr>
            </w:pPr>
          </w:p>
        </w:tc>
      </w:tr>
      <w:tr w14:paraId="7CBA045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4944CE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DBE1AA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3D902F">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5E72B8">
            <w:pPr>
              <w:keepNext/>
              <w:keepLines/>
              <w:jc w:val="right"/>
              <w:rPr>
                <w:rFonts w:hint="eastAsia" w:ascii="仿宋" w:hAnsi="仿宋" w:eastAsia="仿宋" w:cs="仿宋"/>
                <w:color w:val="000000"/>
                <w:lang w:eastAsia="ar-SA"/>
              </w:rPr>
            </w:pPr>
          </w:p>
        </w:tc>
      </w:tr>
      <w:tr w14:paraId="1C06783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70EDB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3F6338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E1E18F">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BF15965">
            <w:pPr>
              <w:keepNext/>
              <w:keepLines/>
              <w:jc w:val="right"/>
              <w:rPr>
                <w:rFonts w:hint="eastAsia" w:ascii="仿宋" w:hAnsi="仿宋" w:eastAsia="仿宋" w:cs="仿宋"/>
                <w:color w:val="000000"/>
                <w:lang w:eastAsia="ar-SA"/>
              </w:rPr>
            </w:pPr>
          </w:p>
        </w:tc>
      </w:tr>
      <w:tr w14:paraId="0A67E9B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377FD9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5FD5D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3EC8C3">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20BF515">
            <w:pPr>
              <w:keepNext/>
              <w:keepLines/>
              <w:jc w:val="right"/>
              <w:rPr>
                <w:rFonts w:hint="eastAsia" w:ascii="仿宋" w:hAnsi="仿宋" w:eastAsia="仿宋" w:cs="仿宋"/>
                <w:color w:val="000000"/>
                <w:lang w:eastAsia="ar-SA"/>
              </w:rPr>
            </w:pPr>
          </w:p>
        </w:tc>
      </w:tr>
      <w:tr w14:paraId="5524F1E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69E045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03BC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AFA5B3B">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C8CA3AA">
            <w:pPr>
              <w:keepNext/>
              <w:keepLines/>
              <w:jc w:val="right"/>
              <w:rPr>
                <w:rFonts w:hint="eastAsia" w:ascii="仿宋" w:hAnsi="仿宋" w:eastAsia="仿宋" w:cs="仿宋"/>
                <w:color w:val="000000"/>
                <w:lang w:eastAsia="ar-SA"/>
              </w:rPr>
            </w:pPr>
          </w:p>
        </w:tc>
      </w:tr>
      <w:tr w14:paraId="25B44EB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10D10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2D246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5FEDCE">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06405EF">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5,379.68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5,379.68</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7667A246">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F2181A0">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2B0AFE8D">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7980A1">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18E9F03A">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5,379.68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5,379.68</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5,379.68</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1,924.65</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1,364.92</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1,769.96</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320.14</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199.31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199.31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0C2FA74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C21B72">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9143C5E">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F7EAC5">
            <w:pPr>
              <w:pStyle w:val="22"/>
              <w:jc w:val="right"/>
              <w:rPr>
                <w:rFonts w:hint="eastAsia" w:ascii="仿宋" w:hAnsi="仿宋" w:eastAsia="仿宋" w:cs="仿宋"/>
                <w:sz w:val="20"/>
                <w:szCs w:val="20"/>
              </w:rPr>
            </w:pPr>
            <w:r>
              <w:rPr>
                <w:rFonts w:hint="eastAsia" w:ascii="仿宋" w:hAnsi="仿宋" w:eastAsia="仿宋" w:cs="仿宋"/>
                <w:sz w:val="20"/>
                <w:szCs w:val="20"/>
              </w:rPr>
              <w:t>199.31</w:t>
            </w:r>
          </w:p>
        </w:tc>
        <w:tc>
          <w:tcPr>
            <w:tcW w:w="1728" w:type="dxa"/>
            <w:tcBorders>
              <w:top w:val="single" w:color="000000" w:sz="4" w:space="0"/>
              <w:left w:val="single" w:color="000000" w:sz="4" w:space="0"/>
              <w:bottom w:val="single" w:color="000000" w:sz="4" w:space="0"/>
              <w:right w:val="single" w:color="000000" w:sz="4" w:space="0"/>
            </w:tcBorders>
            <w:vAlign w:val="center"/>
          </w:tcPr>
          <w:p w14:paraId="0317D53A">
            <w:pPr>
              <w:pStyle w:val="22"/>
              <w:jc w:val="right"/>
              <w:rPr>
                <w:rFonts w:hint="eastAsia" w:ascii="仿宋" w:hAnsi="仿宋" w:eastAsia="仿宋" w:cs="仿宋"/>
                <w:sz w:val="20"/>
                <w:szCs w:val="20"/>
              </w:rPr>
            </w:pPr>
            <w:r>
              <w:rPr>
                <w:rFonts w:hint="eastAsia" w:ascii="仿宋" w:hAnsi="仿宋" w:eastAsia="仿宋" w:cs="仿宋"/>
                <w:sz w:val="20"/>
                <w:szCs w:val="20"/>
              </w:rPr>
              <w:t>199.31</w:t>
            </w:r>
          </w:p>
        </w:tc>
        <w:tc>
          <w:tcPr>
            <w:tcW w:w="1686" w:type="dxa"/>
            <w:tcBorders>
              <w:top w:val="single" w:color="000000" w:sz="4" w:space="0"/>
              <w:left w:val="single" w:color="000000" w:sz="4" w:space="0"/>
              <w:bottom w:val="single" w:color="000000" w:sz="4" w:space="0"/>
              <w:right w:val="single" w:color="000000" w:sz="4" w:space="0"/>
            </w:tcBorders>
            <w:vAlign w:val="center"/>
          </w:tcPr>
          <w:p w14:paraId="32D028B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8CE88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0B3EA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350FC5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915EE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6981ED">
            <w:pPr>
              <w:pStyle w:val="22"/>
              <w:jc w:val="right"/>
              <w:rPr>
                <w:rFonts w:hint="eastAsia" w:ascii="仿宋" w:hAnsi="仿宋" w:eastAsia="仿宋" w:cs="仿宋"/>
                <w:sz w:val="20"/>
                <w:szCs w:val="20"/>
              </w:rPr>
            </w:pPr>
          </w:p>
        </w:tc>
      </w:tr>
      <w:tr w14:paraId="2D6FF4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52E35E1">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F6D78BD">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9D4514F">
            <w:pPr>
              <w:pStyle w:val="22"/>
              <w:jc w:val="right"/>
              <w:rPr>
                <w:rFonts w:hint="eastAsia" w:ascii="仿宋" w:hAnsi="仿宋" w:eastAsia="仿宋" w:cs="仿宋"/>
                <w:sz w:val="20"/>
                <w:szCs w:val="20"/>
              </w:rPr>
            </w:pPr>
            <w:r>
              <w:rPr>
                <w:rFonts w:hint="eastAsia" w:ascii="仿宋" w:hAnsi="仿宋" w:eastAsia="仿宋" w:cs="仿宋"/>
                <w:sz w:val="20"/>
                <w:szCs w:val="20"/>
              </w:rPr>
              <w:t>19.49</w:t>
            </w:r>
          </w:p>
        </w:tc>
        <w:tc>
          <w:tcPr>
            <w:tcW w:w="1728" w:type="dxa"/>
            <w:tcBorders>
              <w:top w:val="single" w:color="000000" w:sz="4" w:space="0"/>
              <w:left w:val="single" w:color="000000" w:sz="4" w:space="0"/>
              <w:bottom w:val="single" w:color="000000" w:sz="4" w:space="0"/>
              <w:right w:val="single" w:color="000000" w:sz="4" w:space="0"/>
            </w:tcBorders>
            <w:vAlign w:val="center"/>
          </w:tcPr>
          <w:p w14:paraId="248CE2ED">
            <w:pPr>
              <w:pStyle w:val="22"/>
              <w:jc w:val="right"/>
              <w:rPr>
                <w:rFonts w:hint="eastAsia" w:ascii="仿宋" w:hAnsi="仿宋" w:eastAsia="仿宋" w:cs="仿宋"/>
                <w:sz w:val="20"/>
                <w:szCs w:val="20"/>
              </w:rPr>
            </w:pPr>
            <w:r>
              <w:rPr>
                <w:rFonts w:hint="eastAsia" w:ascii="仿宋" w:hAnsi="仿宋" w:eastAsia="仿宋" w:cs="仿宋"/>
                <w:sz w:val="20"/>
                <w:szCs w:val="20"/>
              </w:rPr>
              <w:t>19.49</w:t>
            </w:r>
          </w:p>
        </w:tc>
        <w:tc>
          <w:tcPr>
            <w:tcW w:w="1686" w:type="dxa"/>
            <w:tcBorders>
              <w:top w:val="single" w:color="000000" w:sz="4" w:space="0"/>
              <w:left w:val="single" w:color="000000" w:sz="4" w:space="0"/>
              <w:bottom w:val="single" w:color="000000" w:sz="4" w:space="0"/>
              <w:right w:val="single" w:color="000000" w:sz="4" w:space="0"/>
            </w:tcBorders>
            <w:vAlign w:val="center"/>
          </w:tcPr>
          <w:p w14:paraId="63D6ABB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9C943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DE98F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47E57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5F5E8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A0D873">
            <w:pPr>
              <w:pStyle w:val="22"/>
              <w:jc w:val="right"/>
              <w:rPr>
                <w:rFonts w:hint="eastAsia" w:ascii="仿宋" w:hAnsi="仿宋" w:eastAsia="仿宋" w:cs="仿宋"/>
                <w:sz w:val="20"/>
                <w:szCs w:val="20"/>
              </w:rPr>
            </w:pPr>
          </w:p>
        </w:tc>
      </w:tr>
      <w:tr w14:paraId="6303A13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F65C1DB">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ECC43E5">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B925925">
            <w:pPr>
              <w:pStyle w:val="22"/>
              <w:jc w:val="right"/>
              <w:rPr>
                <w:rFonts w:hint="eastAsia" w:ascii="仿宋" w:hAnsi="仿宋" w:eastAsia="仿宋" w:cs="仿宋"/>
                <w:sz w:val="20"/>
                <w:szCs w:val="20"/>
              </w:rPr>
            </w:pPr>
            <w:r>
              <w:rPr>
                <w:rFonts w:hint="eastAsia" w:ascii="仿宋" w:hAnsi="仿宋" w:eastAsia="仿宋" w:cs="仿宋"/>
                <w:sz w:val="20"/>
                <w:szCs w:val="20"/>
              </w:rPr>
              <w:t>119.88</w:t>
            </w:r>
          </w:p>
        </w:tc>
        <w:tc>
          <w:tcPr>
            <w:tcW w:w="1728" w:type="dxa"/>
            <w:tcBorders>
              <w:top w:val="single" w:color="000000" w:sz="4" w:space="0"/>
              <w:left w:val="single" w:color="000000" w:sz="4" w:space="0"/>
              <w:bottom w:val="single" w:color="000000" w:sz="4" w:space="0"/>
              <w:right w:val="single" w:color="000000" w:sz="4" w:space="0"/>
            </w:tcBorders>
            <w:vAlign w:val="center"/>
          </w:tcPr>
          <w:p w14:paraId="0F3A839F">
            <w:pPr>
              <w:pStyle w:val="22"/>
              <w:jc w:val="right"/>
              <w:rPr>
                <w:rFonts w:hint="eastAsia" w:ascii="仿宋" w:hAnsi="仿宋" w:eastAsia="仿宋" w:cs="仿宋"/>
                <w:sz w:val="20"/>
                <w:szCs w:val="20"/>
              </w:rPr>
            </w:pPr>
            <w:r>
              <w:rPr>
                <w:rFonts w:hint="eastAsia" w:ascii="仿宋" w:hAnsi="仿宋" w:eastAsia="仿宋" w:cs="仿宋"/>
                <w:sz w:val="20"/>
                <w:szCs w:val="20"/>
              </w:rPr>
              <w:t>119.88</w:t>
            </w:r>
          </w:p>
        </w:tc>
        <w:tc>
          <w:tcPr>
            <w:tcW w:w="1686" w:type="dxa"/>
            <w:tcBorders>
              <w:top w:val="single" w:color="000000" w:sz="4" w:space="0"/>
              <w:left w:val="single" w:color="000000" w:sz="4" w:space="0"/>
              <w:bottom w:val="single" w:color="000000" w:sz="4" w:space="0"/>
              <w:right w:val="single" w:color="000000" w:sz="4" w:space="0"/>
            </w:tcBorders>
            <w:vAlign w:val="center"/>
          </w:tcPr>
          <w:p w14:paraId="1E375FD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13E2A0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28F55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0AB86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F63EB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85B13FC">
            <w:pPr>
              <w:pStyle w:val="22"/>
              <w:jc w:val="right"/>
              <w:rPr>
                <w:rFonts w:hint="eastAsia" w:ascii="仿宋" w:hAnsi="仿宋" w:eastAsia="仿宋" w:cs="仿宋"/>
                <w:sz w:val="20"/>
                <w:szCs w:val="20"/>
              </w:rPr>
            </w:pPr>
          </w:p>
        </w:tc>
      </w:tr>
      <w:tr w14:paraId="3B0FB6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1347F5">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56D84C5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C0E8F5">
            <w:pPr>
              <w:pStyle w:val="22"/>
              <w:jc w:val="right"/>
              <w:rPr>
                <w:rFonts w:hint="eastAsia" w:ascii="仿宋" w:hAnsi="仿宋" w:eastAsia="仿宋" w:cs="仿宋"/>
                <w:sz w:val="20"/>
                <w:szCs w:val="20"/>
              </w:rPr>
            </w:pPr>
            <w:r>
              <w:rPr>
                <w:rFonts w:hint="eastAsia" w:ascii="仿宋" w:hAnsi="仿宋" w:eastAsia="仿宋" w:cs="仿宋"/>
                <w:sz w:val="20"/>
                <w:szCs w:val="20"/>
              </w:rPr>
              <w:t>59.94</w:t>
            </w:r>
          </w:p>
        </w:tc>
        <w:tc>
          <w:tcPr>
            <w:tcW w:w="1728" w:type="dxa"/>
            <w:tcBorders>
              <w:top w:val="single" w:color="000000" w:sz="4" w:space="0"/>
              <w:left w:val="single" w:color="000000" w:sz="4" w:space="0"/>
              <w:bottom w:val="single" w:color="000000" w:sz="4" w:space="0"/>
              <w:right w:val="single" w:color="000000" w:sz="4" w:space="0"/>
            </w:tcBorders>
            <w:vAlign w:val="center"/>
          </w:tcPr>
          <w:p w14:paraId="6605F02A">
            <w:pPr>
              <w:pStyle w:val="22"/>
              <w:jc w:val="right"/>
              <w:rPr>
                <w:rFonts w:hint="eastAsia" w:ascii="仿宋" w:hAnsi="仿宋" w:eastAsia="仿宋" w:cs="仿宋"/>
                <w:sz w:val="20"/>
                <w:szCs w:val="20"/>
              </w:rPr>
            </w:pPr>
            <w:r>
              <w:rPr>
                <w:rFonts w:hint="eastAsia" w:ascii="仿宋" w:hAnsi="仿宋" w:eastAsia="仿宋" w:cs="仿宋"/>
                <w:sz w:val="20"/>
                <w:szCs w:val="20"/>
              </w:rPr>
              <w:t>59.94</w:t>
            </w:r>
          </w:p>
        </w:tc>
        <w:tc>
          <w:tcPr>
            <w:tcW w:w="1686" w:type="dxa"/>
            <w:tcBorders>
              <w:top w:val="single" w:color="000000" w:sz="4" w:space="0"/>
              <w:left w:val="single" w:color="000000" w:sz="4" w:space="0"/>
              <w:bottom w:val="single" w:color="000000" w:sz="4" w:space="0"/>
              <w:right w:val="single" w:color="000000" w:sz="4" w:space="0"/>
            </w:tcBorders>
            <w:vAlign w:val="center"/>
          </w:tcPr>
          <w:p w14:paraId="27742C4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3BAA3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0D43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52C5C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C5900E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634867">
            <w:pPr>
              <w:pStyle w:val="22"/>
              <w:jc w:val="right"/>
              <w:rPr>
                <w:rFonts w:hint="eastAsia" w:ascii="仿宋" w:hAnsi="仿宋" w:eastAsia="仿宋" w:cs="仿宋"/>
                <w:sz w:val="20"/>
                <w:szCs w:val="20"/>
              </w:rPr>
            </w:pPr>
          </w:p>
        </w:tc>
      </w:tr>
      <w:tr w14:paraId="34C2A3B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C2AA4E">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7725B061">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17D3973">
            <w:pPr>
              <w:pStyle w:val="22"/>
              <w:jc w:val="right"/>
              <w:rPr>
                <w:rFonts w:hint="eastAsia" w:ascii="仿宋" w:hAnsi="仿宋" w:eastAsia="仿宋" w:cs="仿宋"/>
                <w:sz w:val="20"/>
                <w:szCs w:val="20"/>
              </w:rPr>
            </w:pPr>
            <w:r>
              <w:rPr>
                <w:rFonts w:hint="eastAsia" w:ascii="仿宋" w:hAnsi="仿宋" w:eastAsia="仿宋" w:cs="仿宋"/>
                <w:sz w:val="20"/>
                <w:szCs w:val="20"/>
              </w:rPr>
              <w:t>4,651.95</w:t>
            </w:r>
          </w:p>
        </w:tc>
        <w:tc>
          <w:tcPr>
            <w:tcW w:w="1728" w:type="dxa"/>
            <w:tcBorders>
              <w:top w:val="single" w:color="000000" w:sz="4" w:space="0"/>
              <w:left w:val="single" w:color="000000" w:sz="4" w:space="0"/>
              <w:bottom w:val="single" w:color="000000" w:sz="4" w:space="0"/>
              <w:right w:val="single" w:color="000000" w:sz="4" w:space="0"/>
            </w:tcBorders>
            <w:vAlign w:val="center"/>
          </w:tcPr>
          <w:p w14:paraId="6B3F0DA7">
            <w:pPr>
              <w:pStyle w:val="22"/>
              <w:jc w:val="right"/>
              <w:rPr>
                <w:rFonts w:hint="eastAsia" w:ascii="仿宋" w:hAnsi="仿宋" w:eastAsia="仿宋" w:cs="仿宋"/>
                <w:sz w:val="20"/>
                <w:szCs w:val="20"/>
              </w:rPr>
            </w:pPr>
            <w:r>
              <w:rPr>
                <w:rFonts w:hint="eastAsia" w:ascii="仿宋" w:hAnsi="仿宋" w:eastAsia="仿宋" w:cs="仿宋"/>
                <w:sz w:val="20"/>
                <w:szCs w:val="20"/>
              </w:rPr>
              <w:t>1,196.92</w:t>
            </w:r>
          </w:p>
        </w:tc>
        <w:tc>
          <w:tcPr>
            <w:tcW w:w="1686" w:type="dxa"/>
            <w:tcBorders>
              <w:top w:val="single" w:color="000000" w:sz="4" w:space="0"/>
              <w:left w:val="single" w:color="000000" w:sz="4" w:space="0"/>
              <w:bottom w:val="single" w:color="000000" w:sz="4" w:space="0"/>
              <w:right w:val="single" w:color="000000" w:sz="4" w:space="0"/>
            </w:tcBorders>
            <w:vAlign w:val="center"/>
          </w:tcPr>
          <w:p w14:paraId="4596E3C0">
            <w:pPr>
              <w:pStyle w:val="22"/>
              <w:jc w:val="right"/>
              <w:rPr>
                <w:rFonts w:hint="eastAsia" w:ascii="仿宋" w:hAnsi="仿宋" w:eastAsia="仿宋" w:cs="仿宋"/>
                <w:sz w:val="20"/>
                <w:szCs w:val="20"/>
              </w:rPr>
            </w:pPr>
            <w:r>
              <w:rPr>
                <w:rFonts w:hint="eastAsia" w:ascii="仿宋" w:hAnsi="仿宋" w:eastAsia="仿宋" w:cs="仿宋"/>
                <w:sz w:val="20"/>
                <w:szCs w:val="20"/>
              </w:rPr>
              <w:t>1,364.92</w:t>
            </w:r>
          </w:p>
        </w:tc>
        <w:tc>
          <w:tcPr>
            <w:tcW w:w="1503" w:type="dxa"/>
            <w:tcBorders>
              <w:top w:val="single" w:color="000000" w:sz="4" w:space="0"/>
              <w:left w:val="single" w:color="000000" w:sz="4" w:space="0"/>
              <w:bottom w:val="single" w:color="000000" w:sz="4" w:space="0"/>
              <w:right w:val="single" w:color="000000" w:sz="4" w:space="0"/>
            </w:tcBorders>
            <w:vAlign w:val="center"/>
          </w:tcPr>
          <w:p w14:paraId="185C8EF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B4C5FD">
            <w:pPr>
              <w:pStyle w:val="22"/>
              <w:jc w:val="right"/>
              <w:rPr>
                <w:rFonts w:hint="eastAsia" w:ascii="仿宋" w:hAnsi="仿宋" w:eastAsia="仿宋" w:cs="仿宋"/>
                <w:sz w:val="20"/>
                <w:szCs w:val="20"/>
              </w:rPr>
            </w:pPr>
            <w:r>
              <w:rPr>
                <w:rFonts w:hint="eastAsia" w:ascii="仿宋" w:hAnsi="仿宋" w:eastAsia="仿宋" w:cs="仿宋"/>
                <w:sz w:val="20"/>
                <w:szCs w:val="20"/>
              </w:rPr>
              <w:t>1,769.96</w:t>
            </w:r>
          </w:p>
        </w:tc>
        <w:tc>
          <w:tcPr>
            <w:tcW w:w="1263" w:type="dxa"/>
            <w:tcBorders>
              <w:top w:val="single" w:color="000000" w:sz="4" w:space="0"/>
              <w:left w:val="single" w:color="000000" w:sz="4" w:space="0"/>
              <w:bottom w:val="single" w:color="000000" w:sz="4" w:space="0"/>
              <w:right w:val="single" w:color="000000" w:sz="4" w:space="0"/>
            </w:tcBorders>
            <w:vAlign w:val="center"/>
          </w:tcPr>
          <w:p w14:paraId="0BE4278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C1B59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9A4F3DE">
            <w:pPr>
              <w:pStyle w:val="22"/>
              <w:jc w:val="right"/>
              <w:rPr>
                <w:rFonts w:hint="eastAsia" w:ascii="仿宋" w:hAnsi="仿宋" w:eastAsia="仿宋" w:cs="仿宋"/>
                <w:sz w:val="20"/>
                <w:szCs w:val="20"/>
              </w:rPr>
            </w:pPr>
            <w:r>
              <w:rPr>
                <w:rFonts w:hint="eastAsia" w:ascii="仿宋" w:hAnsi="仿宋" w:eastAsia="仿宋" w:cs="仿宋"/>
                <w:sz w:val="20"/>
                <w:szCs w:val="20"/>
              </w:rPr>
              <w:t>320.14</w:t>
            </w:r>
          </w:p>
        </w:tc>
      </w:tr>
      <w:tr w14:paraId="088C968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7BC314">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3F69A7C">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08A3E28B">
            <w:pPr>
              <w:pStyle w:val="22"/>
              <w:jc w:val="right"/>
              <w:rPr>
                <w:rFonts w:hint="eastAsia" w:ascii="仿宋" w:hAnsi="仿宋" w:eastAsia="仿宋" w:cs="仿宋"/>
                <w:sz w:val="20"/>
                <w:szCs w:val="20"/>
              </w:rPr>
            </w:pPr>
            <w:r>
              <w:rPr>
                <w:rFonts w:hint="eastAsia" w:ascii="仿宋" w:hAnsi="仿宋" w:eastAsia="仿宋" w:cs="仿宋"/>
                <w:sz w:val="20"/>
                <w:szCs w:val="20"/>
              </w:rPr>
              <w:t>0.62</w:t>
            </w:r>
          </w:p>
        </w:tc>
        <w:tc>
          <w:tcPr>
            <w:tcW w:w="1728" w:type="dxa"/>
            <w:tcBorders>
              <w:top w:val="single" w:color="000000" w:sz="4" w:space="0"/>
              <w:left w:val="single" w:color="000000" w:sz="4" w:space="0"/>
              <w:bottom w:val="single" w:color="000000" w:sz="4" w:space="0"/>
              <w:right w:val="single" w:color="000000" w:sz="4" w:space="0"/>
            </w:tcBorders>
            <w:vAlign w:val="center"/>
          </w:tcPr>
          <w:p w14:paraId="021B9549">
            <w:pPr>
              <w:pStyle w:val="22"/>
              <w:jc w:val="right"/>
              <w:rPr>
                <w:rFonts w:hint="eastAsia" w:ascii="仿宋" w:hAnsi="仿宋" w:eastAsia="仿宋" w:cs="仿宋"/>
                <w:sz w:val="20"/>
                <w:szCs w:val="20"/>
              </w:rPr>
            </w:pPr>
            <w:r>
              <w:rPr>
                <w:rFonts w:hint="eastAsia" w:ascii="仿宋" w:hAnsi="仿宋" w:eastAsia="仿宋" w:cs="仿宋"/>
                <w:sz w:val="20"/>
                <w:szCs w:val="20"/>
              </w:rPr>
              <w:t>0.62</w:t>
            </w:r>
          </w:p>
        </w:tc>
        <w:tc>
          <w:tcPr>
            <w:tcW w:w="1686" w:type="dxa"/>
            <w:tcBorders>
              <w:top w:val="single" w:color="000000" w:sz="4" w:space="0"/>
              <w:left w:val="single" w:color="000000" w:sz="4" w:space="0"/>
              <w:bottom w:val="single" w:color="000000" w:sz="4" w:space="0"/>
              <w:right w:val="single" w:color="000000" w:sz="4" w:space="0"/>
            </w:tcBorders>
            <w:vAlign w:val="center"/>
          </w:tcPr>
          <w:p w14:paraId="79E38E2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BE06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EA18B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3BE55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FB65DC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564F73">
            <w:pPr>
              <w:pStyle w:val="22"/>
              <w:jc w:val="right"/>
              <w:rPr>
                <w:rFonts w:hint="eastAsia" w:ascii="仿宋" w:hAnsi="仿宋" w:eastAsia="仿宋" w:cs="仿宋"/>
                <w:sz w:val="20"/>
                <w:szCs w:val="20"/>
              </w:rPr>
            </w:pPr>
          </w:p>
        </w:tc>
      </w:tr>
      <w:tr w14:paraId="460540F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15FBBD">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116520B">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75D089">
            <w:pPr>
              <w:pStyle w:val="22"/>
              <w:jc w:val="right"/>
              <w:rPr>
                <w:rFonts w:hint="eastAsia" w:ascii="仿宋" w:hAnsi="仿宋" w:eastAsia="仿宋" w:cs="仿宋"/>
                <w:sz w:val="20"/>
                <w:szCs w:val="20"/>
              </w:rPr>
            </w:pPr>
            <w:r>
              <w:rPr>
                <w:rFonts w:hint="eastAsia" w:ascii="仿宋" w:hAnsi="仿宋" w:eastAsia="仿宋" w:cs="仿宋"/>
                <w:sz w:val="20"/>
                <w:szCs w:val="20"/>
              </w:rPr>
              <w:t>0.62</w:t>
            </w:r>
          </w:p>
        </w:tc>
        <w:tc>
          <w:tcPr>
            <w:tcW w:w="1728" w:type="dxa"/>
            <w:tcBorders>
              <w:top w:val="single" w:color="000000" w:sz="4" w:space="0"/>
              <w:left w:val="single" w:color="000000" w:sz="4" w:space="0"/>
              <w:bottom w:val="single" w:color="000000" w:sz="4" w:space="0"/>
              <w:right w:val="single" w:color="000000" w:sz="4" w:space="0"/>
            </w:tcBorders>
            <w:vAlign w:val="center"/>
          </w:tcPr>
          <w:p w14:paraId="6B6D78BD">
            <w:pPr>
              <w:pStyle w:val="22"/>
              <w:jc w:val="right"/>
              <w:rPr>
                <w:rFonts w:hint="eastAsia" w:ascii="仿宋" w:hAnsi="仿宋" w:eastAsia="仿宋" w:cs="仿宋"/>
                <w:sz w:val="20"/>
                <w:szCs w:val="20"/>
              </w:rPr>
            </w:pPr>
            <w:r>
              <w:rPr>
                <w:rFonts w:hint="eastAsia" w:ascii="仿宋" w:hAnsi="仿宋" w:eastAsia="仿宋" w:cs="仿宋"/>
                <w:sz w:val="20"/>
                <w:szCs w:val="20"/>
              </w:rPr>
              <w:t>0.62</w:t>
            </w:r>
          </w:p>
        </w:tc>
        <w:tc>
          <w:tcPr>
            <w:tcW w:w="1686" w:type="dxa"/>
            <w:tcBorders>
              <w:top w:val="single" w:color="000000" w:sz="4" w:space="0"/>
              <w:left w:val="single" w:color="000000" w:sz="4" w:space="0"/>
              <w:bottom w:val="single" w:color="000000" w:sz="4" w:space="0"/>
              <w:right w:val="single" w:color="000000" w:sz="4" w:space="0"/>
            </w:tcBorders>
            <w:vAlign w:val="center"/>
          </w:tcPr>
          <w:p w14:paraId="4B2AB7C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B6D0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3C07F8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650D4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8859BC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A5524B">
            <w:pPr>
              <w:pStyle w:val="22"/>
              <w:jc w:val="right"/>
              <w:rPr>
                <w:rFonts w:hint="eastAsia" w:ascii="仿宋" w:hAnsi="仿宋" w:eastAsia="仿宋" w:cs="仿宋"/>
                <w:sz w:val="20"/>
                <w:szCs w:val="20"/>
              </w:rPr>
            </w:pPr>
          </w:p>
        </w:tc>
      </w:tr>
      <w:tr w14:paraId="204D5DB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4031D9">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3AE344C8">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A490E06">
            <w:pPr>
              <w:pStyle w:val="22"/>
              <w:jc w:val="right"/>
              <w:rPr>
                <w:rFonts w:hint="eastAsia" w:ascii="仿宋" w:hAnsi="仿宋" w:eastAsia="仿宋" w:cs="仿宋"/>
                <w:sz w:val="20"/>
                <w:szCs w:val="20"/>
              </w:rPr>
            </w:pPr>
            <w:r>
              <w:rPr>
                <w:rFonts w:hint="eastAsia" w:ascii="仿宋" w:hAnsi="仿宋" w:eastAsia="仿宋" w:cs="仿宋"/>
                <w:sz w:val="20"/>
                <w:szCs w:val="20"/>
              </w:rPr>
              <w:t>1,488.83</w:t>
            </w:r>
          </w:p>
        </w:tc>
        <w:tc>
          <w:tcPr>
            <w:tcW w:w="1728" w:type="dxa"/>
            <w:tcBorders>
              <w:top w:val="single" w:color="000000" w:sz="4" w:space="0"/>
              <w:left w:val="single" w:color="000000" w:sz="4" w:space="0"/>
              <w:bottom w:val="single" w:color="000000" w:sz="4" w:space="0"/>
              <w:right w:val="single" w:color="000000" w:sz="4" w:space="0"/>
            </w:tcBorders>
            <w:vAlign w:val="center"/>
          </w:tcPr>
          <w:p w14:paraId="7EF716A3">
            <w:pPr>
              <w:pStyle w:val="22"/>
              <w:jc w:val="right"/>
              <w:rPr>
                <w:rFonts w:hint="eastAsia" w:ascii="仿宋" w:hAnsi="仿宋" w:eastAsia="仿宋" w:cs="仿宋"/>
                <w:sz w:val="20"/>
                <w:szCs w:val="20"/>
              </w:rPr>
            </w:pPr>
            <w:r>
              <w:rPr>
                <w:rFonts w:hint="eastAsia" w:ascii="仿宋" w:hAnsi="仿宋" w:eastAsia="仿宋" w:cs="仿宋"/>
                <w:sz w:val="20"/>
                <w:szCs w:val="20"/>
              </w:rPr>
              <w:t>664.87</w:t>
            </w:r>
          </w:p>
        </w:tc>
        <w:tc>
          <w:tcPr>
            <w:tcW w:w="1686" w:type="dxa"/>
            <w:tcBorders>
              <w:top w:val="single" w:color="000000" w:sz="4" w:space="0"/>
              <w:left w:val="single" w:color="000000" w:sz="4" w:space="0"/>
              <w:bottom w:val="single" w:color="000000" w:sz="4" w:space="0"/>
              <w:right w:val="single" w:color="000000" w:sz="4" w:space="0"/>
            </w:tcBorders>
            <w:vAlign w:val="center"/>
          </w:tcPr>
          <w:p w14:paraId="670B886F">
            <w:pPr>
              <w:pStyle w:val="22"/>
              <w:jc w:val="right"/>
              <w:rPr>
                <w:rFonts w:hint="eastAsia" w:ascii="仿宋" w:hAnsi="仿宋" w:eastAsia="仿宋" w:cs="仿宋"/>
                <w:sz w:val="20"/>
                <w:szCs w:val="20"/>
              </w:rPr>
            </w:pPr>
            <w:r>
              <w:rPr>
                <w:rFonts w:hint="eastAsia" w:ascii="仿宋" w:hAnsi="仿宋" w:eastAsia="仿宋" w:cs="仿宋"/>
                <w:sz w:val="20"/>
                <w:szCs w:val="20"/>
              </w:rPr>
              <w:t>711.79</w:t>
            </w:r>
          </w:p>
        </w:tc>
        <w:tc>
          <w:tcPr>
            <w:tcW w:w="1503" w:type="dxa"/>
            <w:tcBorders>
              <w:top w:val="single" w:color="000000" w:sz="4" w:space="0"/>
              <w:left w:val="single" w:color="000000" w:sz="4" w:space="0"/>
              <w:bottom w:val="single" w:color="000000" w:sz="4" w:space="0"/>
              <w:right w:val="single" w:color="000000" w:sz="4" w:space="0"/>
            </w:tcBorders>
            <w:vAlign w:val="center"/>
          </w:tcPr>
          <w:p w14:paraId="4383A71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A2302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E7DE4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76ABEA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7D9551">
            <w:pPr>
              <w:pStyle w:val="22"/>
              <w:jc w:val="right"/>
              <w:rPr>
                <w:rFonts w:hint="eastAsia" w:ascii="仿宋" w:hAnsi="仿宋" w:eastAsia="仿宋" w:cs="仿宋"/>
                <w:sz w:val="20"/>
                <w:szCs w:val="20"/>
              </w:rPr>
            </w:pPr>
            <w:r>
              <w:rPr>
                <w:rFonts w:hint="eastAsia" w:ascii="仿宋" w:hAnsi="仿宋" w:eastAsia="仿宋" w:cs="仿宋"/>
                <w:sz w:val="20"/>
                <w:szCs w:val="20"/>
              </w:rPr>
              <w:t>112.18</w:t>
            </w:r>
          </w:p>
        </w:tc>
      </w:tr>
      <w:tr w14:paraId="21C99AF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DBE4189">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132558E">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4E8DCA1">
            <w:pPr>
              <w:pStyle w:val="22"/>
              <w:jc w:val="right"/>
              <w:rPr>
                <w:rFonts w:hint="eastAsia" w:ascii="仿宋" w:hAnsi="仿宋" w:eastAsia="仿宋" w:cs="仿宋"/>
                <w:sz w:val="20"/>
                <w:szCs w:val="20"/>
              </w:rPr>
            </w:pPr>
            <w:r>
              <w:rPr>
                <w:rFonts w:hint="eastAsia" w:ascii="仿宋" w:hAnsi="仿宋" w:eastAsia="仿宋" w:cs="仿宋"/>
                <w:sz w:val="20"/>
                <w:szCs w:val="20"/>
              </w:rPr>
              <w:t>1,449.52</w:t>
            </w:r>
          </w:p>
        </w:tc>
        <w:tc>
          <w:tcPr>
            <w:tcW w:w="1728" w:type="dxa"/>
            <w:tcBorders>
              <w:top w:val="single" w:color="000000" w:sz="4" w:space="0"/>
              <w:left w:val="single" w:color="000000" w:sz="4" w:space="0"/>
              <w:bottom w:val="single" w:color="000000" w:sz="4" w:space="0"/>
              <w:right w:val="single" w:color="000000" w:sz="4" w:space="0"/>
            </w:tcBorders>
            <w:vAlign w:val="center"/>
          </w:tcPr>
          <w:p w14:paraId="4F4C7F90">
            <w:pPr>
              <w:pStyle w:val="22"/>
              <w:jc w:val="right"/>
              <w:rPr>
                <w:rFonts w:hint="eastAsia" w:ascii="仿宋" w:hAnsi="仿宋" w:eastAsia="仿宋" w:cs="仿宋"/>
                <w:sz w:val="20"/>
                <w:szCs w:val="20"/>
              </w:rPr>
            </w:pPr>
            <w:r>
              <w:rPr>
                <w:rFonts w:hint="eastAsia" w:ascii="仿宋" w:hAnsi="仿宋" w:eastAsia="仿宋" w:cs="仿宋"/>
                <w:sz w:val="20"/>
                <w:szCs w:val="20"/>
              </w:rPr>
              <w:t>625.55</w:t>
            </w:r>
          </w:p>
        </w:tc>
        <w:tc>
          <w:tcPr>
            <w:tcW w:w="1686" w:type="dxa"/>
            <w:tcBorders>
              <w:top w:val="single" w:color="000000" w:sz="4" w:space="0"/>
              <w:left w:val="single" w:color="000000" w:sz="4" w:space="0"/>
              <w:bottom w:val="single" w:color="000000" w:sz="4" w:space="0"/>
              <w:right w:val="single" w:color="000000" w:sz="4" w:space="0"/>
            </w:tcBorders>
            <w:vAlign w:val="center"/>
          </w:tcPr>
          <w:p w14:paraId="4F302AFD">
            <w:pPr>
              <w:pStyle w:val="22"/>
              <w:jc w:val="right"/>
              <w:rPr>
                <w:rFonts w:hint="eastAsia" w:ascii="仿宋" w:hAnsi="仿宋" w:eastAsia="仿宋" w:cs="仿宋"/>
                <w:sz w:val="20"/>
                <w:szCs w:val="20"/>
              </w:rPr>
            </w:pPr>
            <w:r>
              <w:rPr>
                <w:rFonts w:hint="eastAsia" w:ascii="仿宋" w:hAnsi="仿宋" w:eastAsia="仿宋" w:cs="仿宋"/>
                <w:sz w:val="20"/>
                <w:szCs w:val="20"/>
              </w:rPr>
              <w:t>711.79</w:t>
            </w:r>
          </w:p>
        </w:tc>
        <w:tc>
          <w:tcPr>
            <w:tcW w:w="1503" w:type="dxa"/>
            <w:tcBorders>
              <w:top w:val="single" w:color="000000" w:sz="4" w:space="0"/>
              <w:left w:val="single" w:color="000000" w:sz="4" w:space="0"/>
              <w:bottom w:val="single" w:color="000000" w:sz="4" w:space="0"/>
              <w:right w:val="single" w:color="000000" w:sz="4" w:space="0"/>
            </w:tcBorders>
            <w:vAlign w:val="center"/>
          </w:tcPr>
          <w:p w14:paraId="1BA301B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6A84E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326EA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84EB9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24C4A3F">
            <w:pPr>
              <w:pStyle w:val="22"/>
              <w:jc w:val="right"/>
              <w:rPr>
                <w:rFonts w:hint="eastAsia" w:ascii="仿宋" w:hAnsi="仿宋" w:eastAsia="仿宋" w:cs="仿宋"/>
                <w:sz w:val="20"/>
                <w:szCs w:val="20"/>
              </w:rPr>
            </w:pPr>
            <w:r>
              <w:rPr>
                <w:rFonts w:hint="eastAsia" w:ascii="仿宋" w:hAnsi="仿宋" w:eastAsia="仿宋" w:cs="仿宋"/>
                <w:sz w:val="20"/>
                <w:szCs w:val="20"/>
              </w:rPr>
              <w:t>112.18</w:t>
            </w:r>
          </w:p>
        </w:tc>
      </w:tr>
      <w:tr w14:paraId="088B9B7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9A21E6">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D6CD943">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7FCB7D9">
            <w:pPr>
              <w:pStyle w:val="22"/>
              <w:jc w:val="right"/>
              <w:rPr>
                <w:rFonts w:hint="eastAsia" w:ascii="仿宋" w:hAnsi="仿宋" w:eastAsia="仿宋" w:cs="仿宋"/>
                <w:sz w:val="20"/>
                <w:szCs w:val="20"/>
              </w:rPr>
            </w:pPr>
            <w:r>
              <w:rPr>
                <w:rFonts w:hint="eastAsia" w:ascii="仿宋" w:hAnsi="仿宋" w:eastAsia="仿宋" w:cs="仿宋"/>
                <w:sz w:val="20"/>
                <w:szCs w:val="20"/>
              </w:rPr>
              <w:t>39.32</w:t>
            </w:r>
          </w:p>
        </w:tc>
        <w:tc>
          <w:tcPr>
            <w:tcW w:w="1728" w:type="dxa"/>
            <w:tcBorders>
              <w:top w:val="single" w:color="000000" w:sz="4" w:space="0"/>
              <w:left w:val="single" w:color="000000" w:sz="4" w:space="0"/>
              <w:bottom w:val="single" w:color="000000" w:sz="4" w:space="0"/>
              <w:right w:val="single" w:color="000000" w:sz="4" w:space="0"/>
            </w:tcBorders>
            <w:vAlign w:val="center"/>
          </w:tcPr>
          <w:p w14:paraId="44C7C1F5">
            <w:pPr>
              <w:pStyle w:val="22"/>
              <w:jc w:val="right"/>
              <w:rPr>
                <w:rFonts w:hint="eastAsia" w:ascii="仿宋" w:hAnsi="仿宋" w:eastAsia="仿宋" w:cs="仿宋"/>
                <w:sz w:val="20"/>
                <w:szCs w:val="20"/>
              </w:rPr>
            </w:pPr>
            <w:r>
              <w:rPr>
                <w:rFonts w:hint="eastAsia" w:ascii="仿宋" w:hAnsi="仿宋" w:eastAsia="仿宋" w:cs="仿宋"/>
                <w:sz w:val="20"/>
                <w:szCs w:val="20"/>
              </w:rPr>
              <w:t>39.32</w:t>
            </w:r>
          </w:p>
        </w:tc>
        <w:tc>
          <w:tcPr>
            <w:tcW w:w="1686" w:type="dxa"/>
            <w:tcBorders>
              <w:top w:val="single" w:color="000000" w:sz="4" w:space="0"/>
              <w:left w:val="single" w:color="000000" w:sz="4" w:space="0"/>
              <w:bottom w:val="single" w:color="000000" w:sz="4" w:space="0"/>
              <w:right w:val="single" w:color="000000" w:sz="4" w:space="0"/>
            </w:tcBorders>
            <w:vAlign w:val="center"/>
          </w:tcPr>
          <w:p w14:paraId="070E816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E3B82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55A75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3A458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171DE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50F022">
            <w:pPr>
              <w:pStyle w:val="22"/>
              <w:jc w:val="right"/>
              <w:rPr>
                <w:rFonts w:hint="eastAsia" w:ascii="仿宋" w:hAnsi="仿宋" w:eastAsia="仿宋" w:cs="仿宋"/>
                <w:sz w:val="20"/>
                <w:szCs w:val="20"/>
              </w:rPr>
            </w:pPr>
          </w:p>
        </w:tc>
      </w:tr>
      <w:tr w14:paraId="456381A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95B971">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015F44E">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5D36D177">
            <w:pPr>
              <w:pStyle w:val="22"/>
              <w:jc w:val="right"/>
              <w:rPr>
                <w:rFonts w:hint="eastAsia" w:ascii="仿宋" w:hAnsi="仿宋" w:eastAsia="仿宋" w:cs="仿宋"/>
                <w:sz w:val="20"/>
                <w:szCs w:val="20"/>
              </w:rPr>
            </w:pPr>
            <w:r>
              <w:rPr>
                <w:rFonts w:hint="eastAsia" w:ascii="仿宋" w:hAnsi="仿宋" w:eastAsia="仿宋" w:cs="仿宋"/>
                <w:sz w:val="20"/>
                <w:szCs w:val="20"/>
              </w:rPr>
              <w:t>3,095.86</w:t>
            </w:r>
          </w:p>
        </w:tc>
        <w:tc>
          <w:tcPr>
            <w:tcW w:w="1728" w:type="dxa"/>
            <w:tcBorders>
              <w:top w:val="single" w:color="000000" w:sz="4" w:space="0"/>
              <w:left w:val="single" w:color="000000" w:sz="4" w:space="0"/>
              <w:bottom w:val="single" w:color="000000" w:sz="4" w:space="0"/>
              <w:right w:val="single" w:color="000000" w:sz="4" w:space="0"/>
            </w:tcBorders>
            <w:vAlign w:val="center"/>
          </w:tcPr>
          <w:p w14:paraId="5C80D747">
            <w:pPr>
              <w:pStyle w:val="22"/>
              <w:jc w:val="right"/>
              <w:rPr>
                <w:rFonts w:hint="eastAsia" w:ascii="仿宋" w:hAnsi="仿宋" w:eastAsia="仿宋" w:cs="仿宋"/>
                <w:sz w:val="20"/>
                <w:szCs w:val="20"/>
              </w:rPr>
            </w:pPr>
            <w:r>
              <w:rPr>
                <w:rFonts w:hint="eastAsia" w:ascii="仿宋" w:hAnsi="仿宋" w:eastAsia="仿宋" w:cs="仿宋"/>
                <w:sz w:val="20"/>
                <w:szCs w:val="20"/>
              </w:rPr>
              <w:t>464.80</w:t>
            </w:r>
          </w:p>
        </w:tc>
        <w:tc>
          <w:tcPr>
            <w:tcW w:w="1686" w:type="dxa"/>
            <w:tcBorders>
              <w:top w:val="single" w:color="000000" w:sz="4" w:space="0"/>
              <w:left w:val="single" w:color="000000" w:sz="4" w:space="0"/>
              <w:bottom w:val="single" w:color="000000" w:sz="4" w:space="0"/>
              <w:right w:val="single" w:color="000000" w:sz="4" w:space="0"/>
            </w:tcBorders>
            <w:vAlign w:val="center"/>
          </w:tcPr>
          <w:p w14:paraId="3BD6AB7F">
            <w:pPr>
              <w:pStyle w:val="22"/>
              <w:jc w:val="right"/>
              <w:rPr>
                <w:rFonts w:hint="eastAsia" w:ascii="仿宋" w:hAnsi="仿宋" w:eastAsia="仿宋" w:cs="仿宋"/>
                <w:sz w:val="20"/>
                <w:szCs w:val="20"/>
              </w:rPr>
            </w:pPr>
            <w:r>
              <w:rPr>
                <w:rFonts w:hint="eastAsia" w:ascii="仿宋" w:hAnsi="仿宋" w:eastAsia="仿宋" w:cs="仿宋"/>
                <w:sz w:val="20"/>
                <w:szCs w:val="20"/>
              </w:rPr>
              <w:t>653.14</w:t>
            </w:r>
          </w:p>
        </w:tc>
        <w:tc>
          <w:tcPr>
            <w:tcW w:w="1503" w:type="dxa"/>
            <w:tcBorders>
              <w:top w:val="single" w:color="000000" w:sz="4" w:space="0"/>
              <w:left w:val="single" w:color="000000" w:sz="4" w:space="0"/>
              <w:bottom w:val="single" w:color="000000" w:sz="4" w:space="0"/>
              <w:right w:val="single" w:color="000000" w:sz="4" w:space="0"/>
            </w:tcBorders>
            <w:vAlign w:val="center"/>
          </w:tcPr>
          <w:p w14:paraId="33D6B4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FECEE2">
            <w:pPr>
              <w:pStyle w:val="22"/>
              <w:jc w:val="right"/>
              <w:rPr>
                <w:rFonts w:hint="eastAsia" w:ascii="仿宋" w:hAnsi="仿宋" w:eastAsia="仿宋" w:cs="仿宋"/>
                <w:sz w:val="20"/>
                <w:szCs w:val="20"/>
              </w:rPr>
            </w:pPr>
            <w:r>
              <w:rPr>
                <w:rFonts w:hint="eastAsia" w:ascii="仿宋" w:hAnsi="仿宋" w:eastAsia="仿宋" w:cs="仿宋"/>
                <w:sz w:val="20"/>
                <w:szCs w:val="20"/>
              </w:rPr>
              <w:t>1,769.96</w:t>
            </w:r>
          </w:p>
        </w:tc>
        <w:tc>
          <w:tcPr>
            <w:tcW w:w="1263" w:type="dxa"/>
            <w:tcBorders>
              <w:top w:val="single" w:color="000000" w:sz="4" w:space="0"/>
              <w:left w:val="single" w:color="000000" w:sz="4" w:space="0"/>
              <w:bottom w:val="single" w:color="000000" w:sz="4" w:space="0"/>
              <w:right w:val="single" w:color="000000" w:sz="4" w:space="0"/>
            </w:tcBorders>
            <w:vAlign w:val="center"/>
          </w:tcPr>
          <w:p w14:paraId="23E6882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6B696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A9BCF9">
            <w:pPr>
              <w:pStyle w:val="22"/>
              <w:jc w:val="right"/>
              <w:rPr>
                <w:rFonts w:hint="eastAsia" w:ascii="仿宋" w:hAnsi="仿宋" w:eastAsia="仿宋" w:cs="仿宋"/>
                <w:sz w:val="20"/>
                <w:szCs w:val="20"/>
              </w:rPr>
            </w:pPr>
            <w:r>
              <w:rPr>
                <w:rFonts w:hint="eastAsia" w:ascii="仿宋" w:hAnsi="仿宋" w:eastAsia="仿宋" w:cs="仿宋"/>
                <w:sz w:val="20"/>
                <w:szCs w:val="20"/>
              </w:rPr>
              <w:t>207.97</w:t>
            </w:r>
          </w:p>
        </w:tc>
      </w:tr>
      <w:tr w14:paraId="7DDF443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487292">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6AC9D22D">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5D269DC">
            <w:pPr>
              <w:pStyle w:val="22"/>
              <w:jc w:val="right"/>
              <w:rPr>
                <w:rFonts w:hint="eastAsia" w:ascii="仿宋" w:hAnsi="仿宋" w:eastAsia="仿宋" w:cs="仿宋"/>
                <w:sz w:val="20"/>
                <w:szCs w:val="20"/>
              </w:rPr>
            </w:pPr>
            <w:r>
              <w:rPr>
                <w:rFonts w:hint="eastAsia" w:ascii="仿宋" w:hAnsi="仿宋" w:eastAsia="仿宋" w:cs="仿宋"/>
                <w:sz w:val="20"/>
                <w:szCs w:val="20"/>
              </w:rPr>
              <w:t>3,023.88</w:t>
            </w:r>
          </w:p>
        </w:tc>
        <w:tc>
          <w:tcPr>
            <w:tcW w:w="1728" w:type="dxa"/>
            <w:tcBorders>
              <w:top w:val="single" w:color="000000" w:sz="4" w:space="0"/>
              <w:left w:val="single" w:color="000000" w:sz="4" w:space="0"/>
              <w:bottom w:val="single" w:color="000000" w:sz="4" w:space="0"/>
              <w:right w:val="single" w:color="000000" w:sz="4" w:space="0"/>
            </w:tcBorders>
            <w:vAlign w:val="center"/>
          </w:tcPr>
          <w:p w14:paraId="5C5D87DC">
            <w:pPr>
              <w:pStyle w:val="22"/>
              <w:jc w:val="right"/>
              <w:rPr>
                <w:rFonts w:hint="eastAsia" w:ascii="仿宋" w:hAnsi="仿宋" w:eastAsia="仿宋" w:cs="仿宋"/>
                <w:sz w:val="20"/>
                <w:szCs w:val="20"/>
              </w:rPr>
            </w:pPr>
            <w:r>
              <w:rPr>
                <w:rFonts w:hint="eastAsia" w:ascii="仿宋" w:hAnsi="仿宋" w:eastAsia="仿宋" w:cs="仿宋"/>
                <w:sz w:val="20"/>
                <w:szCs w:val="20"/>
              </w:rPr>
              <w:t>392.81</w:t>
            </w:r>
          </w:p>
        </w:tc>
        <w:tc>
          <w:tcPr>
            <w:tcW w:w="1686" w:type="dxa"/>
            <w:tcBorders>
              <w:top w:val="single" w:color="000000" w:sz="4" w:space="0"/>
              <w:left w:val="single" w:color="000000" w:sz="4" w:space="0"/>
              <w:bottom w:val="single" w:color="000000" w:sz="4" w:space="0"/>
              <w:right w:val="single" w:color="000000" w:sz="4" w:space="0"/>
            </w:tcBorders>
            <w:vAlign w:val="center"/>
          </w:tcPr>
          <w:p w14:paraId="379BDF3B">
            <w:pPr>
              <w:pStyle w:val="22"/>
              <w:jc w:val="right"/>
              <w:rPr>
                <w:rFonts w:hint="eastAsia" w:ascii="仿宋" w:hAnsi="仿宋" w:eastAsia="仿宋" w:cs="仿宋"/>
                <w:sz w:val="20"/>
                <w:szCs w:val="20"/>
              </w:rPr>
            </w:pPr>
            <w:r>
              <w:rPr>
                <w:rFonts w:hint="eastAsia" w:ascii="仿宋" w:hAnsi="仿宋" w:eastAsia="仿宋" w:cs="仿宋"/>
                <w:sz w:val="20"/>
                <w:szCs w:val="20"/>
              </w:rPr>
              <w:t>653.14</w:t>
            </w:r>
          </w:p>
        </w:tc>
        <w:tc>
          <w:tcPr>
            <w:tcW w:w="1503" w:type="dxa"/>
            <w:tcBorders>
              <w:top w:val="single" w:color="000000" w:sz="4" w:space="0"/>
              <w:left w:val="single" w:color="000000" w:sz="4" w:space="0"/>
              <w:bottom w:val="single" w:color="000000" w:sz="4" w:space="0"/>
              <w:right w:val="single" w:color="000000" w:sz="4" w:space="0"/>
            </w:tcBorders>
            <w:vAlign w:val="center"/>
          </w:tcPr>
          <w:p w14:paraId="7924EA9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FE288B">
            <w:pPr>
              <w:pStyle w:val="22"/>
              <w:jc w:val="right"/>
              <w:rPr>
                <w:rFonts w:hint="eastAsia" w:ascii="仿宋" w:hAnsi="仿宋" w:eastAsia="仿宋" w:cs="仿宋"/>
                <w:sz w:val="20"/>
                <w:szCs w:val="20"/>
              </w:rPr>
            </w:pPr>
            <w:r>
              <w:rPr>
                <w:rFonts w:hint="eastAsia" w:ascii="仿宋" w:hAnsi="仿宋" w:eastAsia="仿宋" w:cs="仿宋"/>
                <w:sz w:val="20"/>
                <w:szCs w:val="20"/>
              </w:rPr>
              <w:t>1,769.96</w:t>
            </w:r>
          </w:p>
        </w:tc>
        <w:tc>
          <w:tcPr>
            <w:tcW w:w="1263" w:type="dxa"/>
            <w:tcBorders>
              <w:top w:val="single" w:color="000000" w:sz="4" w:space="0"/>
              <w:left w:val="single" w:color="000000" w:sz="4" w:space="0"/>
              <w:bottom w:val="single" w:color="000000" w:sz="4" w:space="0"/>
              <w:right w:val="single" w:color="000000" w:sz="4" w:space="0"/>
            </w:tcBorders>
            <w:vAlign w:val="center"/>
          </w:tcPr>
          <w:p w14:paraId="7C2CAED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53A141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F96251D">
            <w:pPr>
              <w:pStyle w:val="22"/>
              <w:jc w:val="right"/>
              <w:rPr>
                <w:rFonts w:hint="eastAsia" w:ascii="仿宋" w:hAnsi="仿宋" w:eastAsia="仿宋" w:cs="仿宋"/>
                <w:sz w:val="20"/>
                <w:szCs w:val="20"/>
              </w:rPr>
            </w:pPr>
            <w:r>
              <w:rPr>
                <w:rFonts w:hint="eastAsia" w:ascii="仿宋" w:hAnsi="仿宋" w:eastAsia="仿宋" w:cs="仿宋"/>
                <w:sz w:val="20"/>
                <w:szCs w:val="20"/>
              </w:rPr>
              <w:t>207.97</w:t>
            </w:r>
          </w:p>
        </w:tc>
      </w:tr>
      <w:tr w14:paraId="7CE1ED9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A503B7">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3EBBACCB">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12105EA">
            <w:pPr>
              <w:pStyle w:val="22"/>
              <w:jc w:val="right"/>
              <w:rPr>
                <w:rFonts w:hint="eastAsia" w:ascii="仿宋" w:hAnsi="仿宋" w:eastAsia="仿宋" w:cs="仿宋"/>
                <w:sz w:val="20"/>
                <w:szCs w:val="20"/>
              </w:rPr>
            </w:pPr>
            <w:r>
              <w:rPr>
                <w:rFonts w:hint="eastAsia" w:ascii="仿宋" w:hAnsi="仿宋" w:eastAsia="仿宋" w:cs="仿宋"/>
                <w:sz w:val="20"/>
                <w:szCs w:val="20"/>
              </w:rPr>
              <w:t>55.51</w:t>
            </w:r>
          </w:p>
        </w:tc>
        <w:tc>
          <w:tcPr>
            <w:tcW w:w="1728" w:type="dxa"/>
            <w:tcBorders>
              <w:top w:val="single" w:color="000000" w:sz="4" w:space="0"/>
              <w:left w:val="single" w:color="000000" w:sz="4" w:space="0"/>
              <w:bottom w:val="single" w:color="000000" w:sz="4" w:space="0"/>
              <w:right w:val="single" w:color="000000" w:sz="4" w:space="0"/>
            </w:tcBorders>
            <w:vAlign w:val="center"/>
          </w:tcPr>
          <w:p w14:paraId="428A5708">
            <w:pPr>
              <w:pStyle w:val="22"/>
              <w:jc w:val="right"/>
              <w:rPr>
                <w:rFonts w:hint="eastAsia" w:ascii="仿宋" w:hAnsi="仿宋" w:eastAsia="仿宋" w:cs="仿宋"/>
                <w:sz w:val="20"/>
                <w:szCs w:val="20"/>
              </w:rPr>
            </w:pPr>
            <w:r>
              <w:rPr>
                <w:rFonts w:hint="eastAsia" w:ascii="仿宋" w:hAnsi="仿宋" w:eastAsia="仿宋" w:cs="仿宋"/>
                <w:sz w:val="20"/>
                <w:szCs w:val="20"/>
              </w:rPr>
              <w:t>55.51</w:t>
            </w:r>
          </w:p>
        </w:tc>
        <w:tc>
          <w:tcPr>
            <w:tcW w:w="1686" w:type="dxa"/>
            <w:tcBorders>
              <w:top w:val="single" w:color="000000" w:sz="4" w:space="0"/>
              <w:left w:val="single" w:color="000000" w:sz="4" w:space="0"/>
              <w:bottom w:val="single" w:color="000000" w:sz="4" w:space="0"/>
              <w:right w:val="single" w:color="000000" w:sz="4" w:space="0"/>
            </w:tcBorders>
            <w:vAlign w:val="center"/>
          </w:tcPr>
          <w:p w14:paraId="214335A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0D27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A56CB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8806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19D94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EB5F97">
            <w:pPr>
              <w:pStyle w:val="22"/>
              <w:jc w:val="right"/>
              <w:rPr>
                <w:rFonts w:hint="eastAsia" w:ascii="仿宋" w:hAnsi="仿宋" w:eastAsia="仿宋" w:cs="仿宋"/>
                <w:sz w:val="20"/>
                <w:szCs w:val="20"/>
              </w:rPr>
            </w:pPr>
          </w:p>
        </w:tc>
      </w:tr>
      <w:tr w14:paraId="45F13F2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B2A853C">
            <w:pPr>
              <w:pStyle w:val="22"/>
              <w:rPr>
                <w:rFonts w:hint="eastAsia" w:ascii="仿宋" w:hAnsi="仿宋" w:eastAsia="仿宋" w:cs="仿宋"/>
              </w:rPr>
            </w:pPr>
            <w:r>
              <w:rPr>
                <w:rFonts w:hint="eastAsia" w:ascii="仿宋" w:hAnsi="仿宋" w:eastAsia="仿宋" w:cs="仿宋"/>
              </w:rPr>
              <w:t>2100410</w:t>
            </w:r>
          </w:p>
        </w:tc>
        <w:tc>
          <w:tcPr>
            <w:tcW w:w="3156" w:type="dxa"/>
            <w:tcBorders>
              <w:top w:val="single" w:color="000000" w:sz="4" w:space="0"/>
              <w:left w:val="single" w:color="000000" w:sz="4" w:space="0"/>
              <w:bottom w:val="single" w:color="000000" w:sz="4" w:space="0"/>
              <w:right w:val="single" w:color="000000" w:sz="4" w:space="0"/>
            </w:tcBorders>
            <w:vAlign w:val="center"/>
          </w:tcPr>
          <w:p w14:paraId="6F43FBDA">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3F2F8CA2">
            <w:pPr>
              <w:pStyle w:val="22"/>
              <w:jc w:val="right"/>
              <w:rPr>
                <w:rFonts w:hint="eastAsia" w:ascii="仿宋" w:hAnsi="仿宋" w:eastAsia="仿宋" w:cs="仿宋"/>
                <w:sz w:val="20"/>
                <w:szCs w:val="20"/>
              </w:rPr>
            </w:pPr>
            <w:r>
              <w:rPr>
                <w:rFonts w:hint="eastAsia" w:ascii="仿宋" w:hAnsi="仿宋" w:eastAsia="仿宋" w:cs="仿宋"/>
                <w:sz w:val="20"/>
                <w:szCs w:val="20"/>
              </w:rPr>
              <w:t>0.69</w:t>
            </w:r>
          </w:p>
        </w:tc>
        <w:tc>
          <w:tcPr>
            <w:tcW w:w="1728" w:type="dxa"/>
            <w:tcBorders>
              <w:top w:val="single" w:color="000000" w:sz="4" w:space="0"/>
              <w:left w:val="single" w:color="000000" w:sz="4" w:space="0"/>
              <w:bottom w:val="single" w:color="000000" w:sz="4" w:space="0"/>
              <w:right w:val="single" w:color="000000" w:sz="4" w:space="0"/>
            </w:tcBorders>
            <w:vAlign w:val="center"/>
          </w:tcPr>
          <w:p w14:paraId="2D07C56E">
            <w:pPr>
              <w:pStyle w:val="22"/>
              <w:jc w:val="right"/>
              <w:rPr>
                <w:rFonts w:hint="eastAsia" w:ascii="仿宋" w:hAnsi="仿宋" w:eastAsia="仿宋" w:cs="仿宋"/>
                <w:sz w:val="20"/>
                <w:szCs w:val="20"/>
              </w:rPr>
            </w:pPr>
            <w:r>
              <w:rPr>
                <w:rFonts w:hint="eastAsia" w:ascii="仿宋" w:hAnsi="仿宋" w:eastAsia="仿宋" w:cs="仿宋"/>
                <w:sz w:val="20"/>
                <w:szCs w:val="20"/>
              </w:rPr>
              <w:t>0.69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EB92F7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A6ACF2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AE9EE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38B49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B9F8A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BC7316">
            <w:pPr>
              <w:pStyle w:val="22"/>
              <w:jc w:val="right"/>
              <w:rPr>
                <w:rFonts w:hint="eastAsia" w:ascii="仿宋" w:hAnsi="仿宋" w:eastAsia="仿宋" w:cs="仿宋"/>
                <w:sz w:val="20"/>
                <w:szCs w:val="20"/>
              </w:rPr>
            </w:pPr>
          </w:p>
        </w:tc>
      </w:tr>
      <w:tr w14:paraId="705710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2ACE80B">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770D316">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D6D328E">
            <w:pPr>
              <w:pStyle w:val="22"/>
              <w:jc w:val="right"/>
              <w:rPr>
                <w:rFonts w:hint="eastAsia" w:ascii="仿宋" w:hAnsi="仿宋" w:eastAsia="仿宋" w:cs="仿宋"/>
                <w:sz w:val="20"/>
                <w:szCs w:val="20"/>
              </w:rPr>
            </w:pPr>
            <w:r>
              <w:rPr>
                <w:rFonts w:hint="eastAsia" w:ascii="仿宋" w:hAnsi="仿宋" w:eastAsia="仿宋" w:cs="仿宋"/>
                <w:sz w:val="20"/>
                <w:szCs w:val="20"/>
              </w:rPr>
              <w:t>15.79</w:t>
            </w:r>
          </w:p>
        </w:tc>
        <w:tc>
          <w:tcPr>
            <w:tcW w:w="1728" w:type="dxa"/>
            <w:tcBorders>
              <w:top w:val="single" w:color="000000" w:sz="4" w:space="0"/>
              <w:left w:val="single" w:color="000000" w:sz="4" w:space="0"/>
              <w:bottom w:val="single" w:color="000000" w:sz="4" w:space="0"/>
              <w:right w:val="single" w:color="000000" w:sz="4" w:space="0"/>
            </w:tcBorders>
            <w:vAlign w:val="center"/>
          </w:tcPr>
          <w:p w14:paraId="1061FBE9">
            <w:pPr>
              <w:pStyle w:val="22"/>
              <w:jc w:val="right"/>
              <w:rPr>
                <w:rFonts w:hint="eastAsia" w:ascii="仿宋" w:hAnsi="仿宋" w:eastAsia="仿宋" w:cs="仿宋"/>
                <w:sz w:val="20"/>
                <w:szCs w:val="20"/>
              </w:rPr>
            </w:pPr>
            <w:r>
              <w:rPr>
                <w:rFonts w:hint="eastAsia" w:ascii="仿宋" w:hAnsi="仿宋" w:eastAsia="仿宋" w:cs="仿宋"/>
                <w:sz w:val="20"/>
                <w:szCs w:val="20"/>
              </w:rPr>
              <w:t>15.79</w:t>
            </w:r>
          </w:p>
        </w:tc>
        <w:tc>
          <w:tcPr>
            <w:tcW w:w="1686" w:type="dxa"/>
            <w:tcBorders>
              <w:top w:val="single" w:color="000000" w:sz="4" w:space="0"/>
              <w:left w:val="single" w:color="000000" w:sz="4" w:space="0"/>
              <w:bottom w:val="single" w:color="000000" w:sz="4" w:space="0"/>
              <w:right w:val="single" w:color="000000" w:sz="4" w:space="0"/>
            </w:tcBorders>
            <w:vAlign w:val="center"/>
          </w:tcPr>
          <w:p w14:paraId="7CC2E7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104F9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1A7B57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02EFA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CA96B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62EFD3">
            <w:pPr>
              <w:pStyle w:val="22"/>
              <w:jc w:val="right"/>
              <w:rPr>
                <w:rFonts w:hint="eastAsia" w:ascii="仿宋" w:hAnsi="仿宋" w:eastAsia="仿宋" w:cs="仿宋"/>
                <w:sz w:val="20"/>
                <w:szCs w:val="20"/>
              </w:rPr>
            </w:pPr>
          </w:p>
        </w:tc>
      </w:tr>
      <w:tr w14:paraId="25DA1F1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7C03E2">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A528ED3">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38D56F20">
            <w:pPr>
              <w:pStyle w:val="22"/>
              <w:jc w:val="right"/>
              <w:rPr>
                <w:rFonts w:hint="eastAsia" w:ascii="仿宋" w:hAnsi="仿宋" w:eastAsia="仿宋" w:cs="仿宋"/>
                <w:sz w:val="20"/>
                <w:szCs w:val="20"/>
              </w:rPr>
            </w:pPr>
            <w:r>
              <w:rPr>
                <w:rFonts w:hint="eastAsia" w:ascii="仿宋" w:hAnsi="仿宋" w:eastAsia="仿宋" w:cs="仿宋"/>
                <w:sz w:val="20"/>
                <w:szCs w:val="20"/>
              </w:rPr>
              <w:t>66.64</w:t>
            </w:r>
          </w:p>
        </w:tc>
        <w:tc>
          <w:tcPr>
            <w:tcW w:w="1728" w:type="dxa"/>
            <w:tcBorders>
              <w:top w:val="single" w:color="000000" w:sz="4" w:space="0"/>
              <w:left w:val="single" w:color="000000" w:sz="4" w:space="0"/>
              <w:bottom w:val="single" w:color="000000" w:sz="4" w:space="0"/>
              <w:right w:val="single" w:color="000000" w:sz="4" w:space="0"/>
            </w:tcBorders>
            <w:vAlign w:val="center"/>
          </w:tcPr>
          <w:p w14:paraId="0A9D325C">
            <w:pPr>
              <w:pStyle w:val="22"/>
              <w:jc w:val="right"/>
              <w:rPr>
                <w:rFonts w:hint="eastAsia" w:ascii="仿宋" w:hAnsi="仿宋" w:eastAsia="仿宋" w:cs="仿宋"/>
                <w:sz w:val="20"/>
                <w:szCs w:val="20"/>
              </w:rPr>
            </w:pPr>
            <w:r>
              <w:rPr>
                <w:rFonts w:hint="eastAsia" w:ascii="仿宋" w:hAnsi="仿宋" w:eastAsia="仿宋" w:cs="仿宋"/>
                <w:sz w:val="20"/>
                <w:szCs w:val="20"/>
              </w:rPr>
              <w:t>66.64</w:t>
            </w:r>
          </w:p>
        </w:tc>
        <w:tc>
          <w:tcPr>
            <w:tcW w:w="1686" w:type="dxa"/>
            <w:tcBorders>
              <w:top w:val="single" w:color="000000" w:sz="4" w:space="0"/>
              <w:left w:val="single" w:color="000000" w:sz="4" w:space="0"/>
              <w:bottom w:val="single" w:color="000000" w:sz="4" w:space="0"/>
              <w:right w:val="single" w:color="000000" w:sz="4" w:space="0"/>
            </w:tcBorders>
            <w:vAlign w:val="center"/>
          </w:tcPr>
          <w:p w14:paraId="4455E42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811E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607A8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E1653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D55BB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041053">
            <w:pPr>
              <w:pStyle w:val="22"/>
              <w:jc w:val="right"/>
              <w:rPr>
                <w:rFonts w:hint="eastAsia" w:ascii="仿宋" w:hAnsi="仿宋" w:eastAsia="仿宋" w:cs="仿宋"/>
                <w:sz w:val="20"/>
                <w:szCs w:val="20"/>
              </w:rPr>
            </w:pPr>
          </w:p>
        </w:tc>
      </w:tr>
      <w:tr w14:paraId="4266BD0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7C60D1">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61E1F60">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BA6805E">
            <w:pPr>
              <w:pStyle w:val="22"/>
              <w:jc w:val="right"/>
              <w:rPr>
                <w:rFonts w:hint="eastAsia" w:ascii="仿宋" w:hAnsi="仿宋" w:eastAsia="仿宋" w:cs="仿宋"/>
                <w:sz w:val="20"/>
                <w:szCs w:val="20"/>
              </w:rPr>
            </w:pPr>
            <w:r>
              <w:rPr>
                <w:rFonts w:hint="eastAsia" w:ascii="仿宋" w:hAnsi="仿宋" w:eastAsia="仿宋" w:cs="仿宋"/>
                <w:sz w:val="20"/>
                <w:szCs w:val="20"/>
              </w:rPr>
              <w:t>66.64</w:t>
            </w:r>
          </w:p>
        </w:tc>
        <w:tc>
          <w:tcPr>
            <w:tcW w:w="1728" w:type="dxa"/>
            <w:tcBorders>
              <w:top w:val="single" w:color="000000" w:sz="4" w:space="0"/>
              <w:left w:val="single" w:color="000000" w:sz="4" w:space="0"/>
              <w:bottom w:val="single" w:color="000000" w:sz="4" w:space="0"/>
              <w:right w:val="single" w:color="000000" w:sz="4" w:space="0"/>
            </w:tcBorders>
            <w:vAlign w:val="center"/>
          </w:tcPr>
          <w:p w14:paraId="4C7054A0">
            <w:pPr>
              <w:pStyle w:val="22"/>
              <w:jc w:val="right"/>
              <w:rPr>
                <w:rFonts w:hint="eastAsia" w:ascii="仿宋" w:hAnsi="仿宋" w:eastAsia="仿宋" w:cs="仿宋"/>
                <w:sz w:val="20"/>
                <w:szCs w:val="20"/>
              </w:rPr>
            </w:pPr>
            <w:r>
              <w:rPr>
                <w:rFonts w:hint="eastAsia" w:ascii="仿宋" w:hAnsi="仿宋" w:eastAsia="仿宋" w:cs="仿宋"/>
                <w:sz w:val="20"/>
                <w:szCs w:val="20"/>
              </w:rPr>
              <w:t>66.64</w:t>
            </w:r>
          </w:p>
        </w:tc>
        <w:tc>
          <w:tcPr>
            <w:tcW w:w="1686" w:type="dxa"/>
            <w:tcBorders>
              <w:top w:val="single" w:color="000000" w:sz="4" w:space="0"/>
              <w:left w:val="single" w:color="000000" w:sz="4" w:space="0"/>
              <w:bottom w:val="single" w:color="000000" w:sz="4" w:space="0"/>
              <w:right w:val="single" w:color="000000" w:sz="4" w:space="0"/>
            </w:tcBorders>
            <w:vAlign w:val="center"/>
          </w:tcPr>
          <w:p w14:paraId="2AFEFC2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977C6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BD0B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1FE4D8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AF9D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0EC3C36">
            <w:pPr>
              <w:pStyle w:val="22"/>
              <w:jc w:val="right"/>
              <w:rPr>
                <w:rFonts w:hint="eastAsia" w:ascii="仿宋" w:hAnsi="仿宋" w:eastAsia="仿宋" w:cs="仿宋"/>
                <w:sz w:val="20"/>
                <w:szCs w:val="20"/>
              </w:rPr>
            </w:pPr>
          </w:p>
        </w:tc>
      </w:tr>
      <w:tr w14:paraId="214D87F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12BF8F">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3F309653">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515B115">
            <w:pPr>
              <w:pStyle w:val="22"/>
              <w:jc w:val="right"/>
              <w:rPr>
                <w:rFonts w:hint="eastAsia" w:ascii="仿宋" w:hAnsi="仿宋" w:eastAsia="仿宋" w:cs="仿宋"/>
                <w:sz w:val="20"/>
                <w:szCs w:val="20"/>
              </w:rPr>
            </w:pPr>
            <w:r>
              <w:rPr>
                <w:rFonts w:hint="eastAsia" w:ascii="仿宋" w:hAnsi="仿宋" w:eastAsia="仿宋" w:cs="仿宋"/>
                <w:sz w:val="20"/>
                <w:szCs w:val="20"/>
              </w:rPr>
              <w:t>75.69</w:t>
            </w:r>
          </w:p>
        </w:tc>
        <w:tc>
          <w:tcPr>
            <w:tcW w:w="1728" w:type="dxa"/>
            <w:tcBorders>
              <w:top w:val="single" w:color="000000" w:sz="4" w:space="0"/>
              <w:left w:val="single" w:color="000000" w:sz="4" w:space="0"/>
              <w:bottom w:val="single" w:color="000000" w:sz="4" w:space="0"/>
              <w:right w:val="single" w:color="000000" w:sz="4" w:space="0"/>
            </w:tcBorders>
            <w:vAlign w:val="center"/>
          </w:tcPr>
          <w:p w14:paraId="4853E610">
            <w:pPr>
              <w:pStyle w:val="22"/>
              <w:jc w:val="right"/>
              <w:rPr>
                <w:rFonts w:hint="eastAsia" w:ascii="仿宋" w:hAnsi="仿宋" w:eastAsia="仿宋" w:cs="仿宋"/>
                <w:sz w:val="20"/>
                <w:szCs w:val="20"/>
              </w:rPr>
            </w:pPr>
            <w:r>
              <w:rPr>
                <w:rFonts w:hint="eastAsia" w:ascii="仿宋" w:hAnsi="仿宋" w:eastAsia="仿宋" w:cs="仿宋"/>
                <w:sz w:val="20"/>
                <w:szCs w:val="20"/>
              </w:rPr>
              <w:t>75.69</w:t>
            </w:r>
          </w:p>
        </w:tc>
        <w:tc>
          <w:tcPr>
            <w:tcW w:w="1686" w:type="dxa"/>
            <w:tcBorders>
              <w:top w:val="single" w:color="000000" w:sz="4" w:space="0"/>
              <w:left w:val="single" w:color="000000" w:sz="4" w:space="0"/>
              <w:bottom w:val="single" w:color="000000" w:sz="4" w:space="0"/>
              <w:right w:val="single" w:color="000000" w:sz="4" w:space="0"/>
            </w:tcBorders>
            <w:vAlign w:val="center"/>
          </w:tcPr>
          <w:p w14:paraId="33EEEA6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1E2CD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6F3A8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4EAFF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47C04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747509">
            <w:pPr>
              <w:pStyle w:val="22"/>
              <w:jc w:val="right"/>
              <w:rPr>
                <w:rFonts w:hint="eastAsia" w:ascii="仿宋" w:hAnsi="仿宋" w:eastAsia="仿宋" w:cs="仿宋"/>
                <w:sz w:val="20"/>
                <w:szCs w:val="20"/>
              </w:rPr>
            </w:pPr>
          </w:p>
        </w:tc>
      </w:tr>
      <w:tr w14:paraId="3D2A63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15BF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7A5441C">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903C84">
            <w:pPr>
              <w:pStyle w:val="22"/>
              <w:jc w:val="right"/>
              <w:rPr>
                <w:rFonts w:hint="eastAsia" w:ascii="仿宋" w:hAnsi="仿宋" w:eastAsia="仿宋" w:cs="仿宋"/>
                <w:sz w:val="20"/>
                <w:szCs w:val="20"/>
              </w:rPr>
            </w:pPr>
            <w:r>
              <w:rPr>
                <w:rFonts w:hint="eastAsia" w:ascii="仿宋" w:hAnsi="仿宋" w:eastAsia="仿宋" w:cs="仿宋"/>
                <w:sz w:val="20"/>
                <w:szCs w:val="20"/>
              </w:rPr>
              <w:t>75.69</w:t>
            </w:r>
          </w:p>
        </w:tc>
        <w:tc>
          <w:tcPr>
            <w:tcW w:w="1728" w:type="dxa"/>
            <w:tcBorders>
              <w:top w:val="single" w:color="000000" w:sz="4" w:space="0"/>
              <w:left w:val="single" w:color="000000" w:sz="4" w:space="0"/>
              <w:bottom w:val="single" w:color="000000" w:sz="4" w:space="0"/>
              <w:right w:val="single" w:color="000000" w:sz="4" w:space="0"/>
            </w:tcBorders>
            <w:vAlign w:val="center"/>
          </w:tcPr>
          <w:p w14:paraId="5393A253">
            <w:pPr>
              <w:pStyle w:val="22"/>
              <w:jc w:val="right"/>
              <w:rPr>
                <w:rFonts w:hint="eastAsia" w:ascii="仿宋" w:hAnsi="仿宋" w:eastAsia="仿宋" w:cs="仿宋"/>
                <w:sz w:val="20"/>
                <w:szCs w:val="20"/>
              </w:rPr>
            </w:pPr>
            <w:r>
              <w:rPr>
                <w:rFonts w:hint="eastAsia" w:ascii="仿宋" w:hAnsi="仿宋" w:eastAsia="仿宋" w:cs="仿宋"/>
                <w:sz w:val="20"/>
                <w:szCs w:val="20"/>
              </w:rPr>
              <w:t>75.69</w:t>
            </w:r>
          </w:p>
        </w:tc>
        <w:tc>
          <w:tcPr>
            <w:tcW w:w="1686" w:type="dxa"/>
            <w:tcBorders>
              <w:top w:val="single" w:color="000000" w:sz="4" w:space="0"/>
              <w:left w:val="single" w:color="000000" w:sz="4" w:space="0"/>
              <w:bottom w:val="single" w:color="000000" w:sz="4" w:space="0"/>
              <w:right w:val="single" w:color="000000" w:sz="4" w:space="0"/>
            </w:tcBorders>
            <w:vAlign w:val="center"/>
          </w:tcPr>
          <w:p w14:paraId="7303AB1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7C7B10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8FFF1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0C65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F973B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C7A8D81">
            <w:pPr>
              <w:pStyle w:val="22"/>
              <w:jc w:val="right"/>
              <w:rPr>
                <w:rFonts w:hint="eastAsia" w:ascii="仿宋" w:hAnsi="仿宋" w:eastAsia="仿宋" w:cs="仿宋"/>
                <w:sz w:val="20"/>
                <w:szCs w:val="20"/>
              </w:rPr>
            </w:pPr>
          </w:p>
        </w:tc>
      </w:tr>
      <w:tr w14:paraId="7ADEAEB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1459D8">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5E852074">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823D8A2">
            <w:pPr>
              <w:pStyle w:val="22"/>
              <w:jc w:val="right"/>
              <w:rPr>
                <w:rFonts w:hint="eastAsia" w:ascii="仿宋" w:hAnsi="仿宋" w:eastAsia="仿宋" w:cs="仿宋"/>
                <w:sz w:val="20"/>
                <w:szCs w:val="20"/>
              </w:rPr>
            </w:pPr>
            <w:r>
              <w:rPr>
                <w:rFonts w:hint="eastAsia" w:ascii="仿宋" w:hAnsi="仿宋" w:eastAsia="仿宋" w:cs="仿宋"/>
                <w:sz w:val="20"/>
                <w:szCs w:val="20"/>
              </w:rPr>
              <w:t>75.69</w:t>
            </w:r>
          </w:p>
        </w:tc>
        <w:tc>
          <w:tcPr>
            <w:tcW w:w="1728" w:type="dxa"/>
            <w:tcBorders>
              <w:top w:val="single" w:color="000000" w:sz="4" w:space="0"/>
              <w:left w:val="single" w:color="000000" w:sz="4" w:space="0"/>
              <w:bottom w:val="single" w:color="000000" w:sz="4" w:space="0"/>
              <w:right w:val="single" w:color="000000" w:sz="4" w:space="0"/>
            </w:tcBorders>
            <w:vAlign w:val="center"/>
          </w:tcPr>
          <w:p w14:paraId="740A0FCE">
            <w:pPr>
              <w:pStyle w:val="22"/>
              <w:jc w:val="right"/>
              <w:rPr>
                <w:rFonts w:hint="eastAsia" w:ascii="仿宋" w:hAnsi="仿宋" w:eastAsia="仿宋" w:cs="仿宋"/>
                <w:sz w:val="20"/>
                <w:szCs w:val="20"/>
              </w:rPr>
            </w:pPr>
            <w:r>
              <w:rPr>
                <w:rFonts w:hint="eastAsia" w:ascii="仿宋" w:hAnsi="仿宋" w:eastAsia="仿宋" w:cs="仿宋"/>
                <w:sz w:val="20"/>
                <w:szCs w:val="20"/>
              </w:rPr>
              <w:t>75.69</w:t>
            </w:r>
          </w:p>
        </w:tc>
        <w:tc>
          <w:tcPr>
            <w:tcW w:w="1686" w:type="dxa"/>
            <w:tcBorders>
              <w:top w:val="single" w:color="000000" w:sz="4" w:space="0"/>
              <w:left w:val="single" w:color="000000" w:sz="4" w:space="0"/>
              <w:bottom w:val="single" w:color="000000" w:sz="4" w:space="0"/>
              <w:right w:val="single" w:color="000000" w:sz="4" w:space="0"/>
            </w:tcBorders>
            <w:vAlign w:val="center"/>
          </w:tcPr>
          <w:p w14:paraId="37F4E9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152E2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B0458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25754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595C3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A76EA7">
            <w:pPr>
              <w:pStyle w:val="22"/>
              <w:jc w:val="right"/>
              <w:rPr>
                <w:rFonts w:hint="eastAsia" w:ascii="仿宋" w:hAnsi="仿宋" w:eastAsia="仿宋" w:cs="仿宋"/>
                <w:sz w:val="20"/>
                <w:szCs w:val="20"/>
              </w:rPr>
            </w:pPr>
          </w:p>
        </w:tc>
      </w:tr>
      <w:tr w14:paraId="22EF484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8D070BF">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16B67B71">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F822AE0">
            <w:pPr>
              <w:pStyle w:val="22"/>
              <w:jc w:val="right"/>
              <w:rPr>
                <w:rFonts w:hint="eastAsia" w:ascii="仿宋" w:hAnsi="仿宋" w:eastAsia="仿宋" w:cs="仿宋"/>
                <w:sz w:val="20"/>
                <w:szCs w:val="20"/>
              </w:rPr>
            </w:pPr>
            <w:r>
              <w:rPr>
                <w:rFonts w:hint="eastAsia" w:ascii="仿宋" w:hAnsi="仿宋" w:eastAsia="仿宋" w:cs="仿宋"/>
                <w:sz w:val="20"/>
                <w:szCs w:val="20"/>
              </w:rPr>
              <w:t>452.73</w:t>
            </w:r>
          </w:p>
        </w:tc>
        <w:tc>
          <w:tcPr>
            <w:tcW w:w="1728" w:type="dxa"/>
            <w:tcBorders>
              <w:top w:val="single" w:color="000000" w:sz="4" w:space="0"/>
              <w:left w:val="single" w:color="000000" w:sz="4" w:space="0"/>
              <w:bottom w:val="single" w:color="000000" w:sz="4" w:space="0"/>
              <w:right w:val="single" w:color="000000" w:sz="4" w:space="0"/>
            </w:tcBorders>
            <w:vAlign w:val="center"/>
          </w:tcPr>
          <w:p w14:paraId="282FD644">
            <w:pPr>
              <w:pStyle w:val="22"/>
              <w:jc w:val="right"/>
              <w:rPr>
                <w:rFonts w:hint="eastAsia" w:ascii="仿宋" w:hAnsi="仿宋" w:eastAsia="仿宋" w:cs="仿宋"/>
                <w:sz w:val="20"/>
                <w:szCs w:val="20"/>
              </w:rPr>
            </w:pPr>
            <w:r>
              <w:rPr>
                <w:rFonts w:hint="eastAsia" w:ascii="仿宋" w:hAnsi="仿宋" w:eastAsia="仿宋" w:cs="仿宋"/>
                <w:sz w:val="20"/>
                <w:szCs w:val="20"/>
              </w:rPr>
              <w:t>452.73</w:t>
            </w:r>
          </w:p>
        </w:tc>
        <w:tc>
          <w:tcPr>
            <w:tcW w:w="1686" w:type="dxa"/>
            <w:tcBorders>
              <w:top w:val="single" w:color="000000" w:sz="4" w:space="0"/>
              <w:left w:val="single" w:color="000000" w:sz="4" w:space="0"/>
              <w:bottom w:val="single" w:color="000000" w:sz="4" w:space="0"/>
              <w:right w:val="single" w:color="000000" w:sz="4" w:space="0"/>
            </w:tcBorders>
            <w:vAlign w:val="center"/>
          </w:tcPr>
          <w:p w14:paraId="2BAA304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1401C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5B040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3DD76D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7EB0D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8ECCD0">
            <w:pPr>
              <w:pStyle w:val="22"/>
              <w:jc w:val="right"/>
              <w:rPr>
                <w:rFonts w:hint="eastAsia" w:ascii="仿宋" w:hAnsi="仿宋" w:eastAsia="仿宋" w:cs="仿宋"/>
                <w:sz w:val="20"/>
                <w:szCs w:val="20"/>
              </w:rPr>
            </w:pPr>
          </w:p>
        </w:tc>
      </w:tr>
      <w:tr w14:paraId="0F8B98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9CEA8B">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73F7C5E">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5CCB5D">
            <w:pPr>
              <w:pStyle w:val="22"/>
              <w:jc w:val="right"/>
              <w:rPr>
                <w:rFonts w:hint="eastAsia" w:ascii="仿宋" w:hAnsi="仿宋" w:eastAsia="仿宋" w:cs="仿宋"/>
                <w:sz w:val="20"/>
                <w:szCs w:val="20"/>
              </w:rPr>
            </w:pPr>
            <w:r>
              <w:rPr>
                <w:rFonts w:hint="eastAsia" w:ascii="仿宋" w:hAnsi="仿宋" w:eastAsia="仿宋" w:cs="仿宋"/>
                <w:sz w:val="20"/>
                <w:szCs w:val="20"/>
              </w:rPr>
              <w:t>452.73</w:t>
            </w:r>
          </w:p>
        </w:tc>
        <w:tc>
          <w:tcPr>
            <w:tcW w:w="1728" w:type="dxa"/>
            <w:tcBorders>
              <w:top w:val="single" w:color="000000" w:sz="4" w:space="0"/>
              <w:left w:val="single" w:color="000000" w:sz="4" w:space="0"/>
              <w:bottom w:val="single" w:color="000000" w:sz="4" w:space="0"/>
              <w:right w:val="single" w:color="000000" w:sz="4" w:space="0"/>
            </w:tcBorders>
            <w:vAlign w:val="center"/>
          </w:tcPr>
          <w:p w14:paraId="72D51B0F">
            <w:pPr>
              <w:pStyle w:val="22"/>
              <w:jc w:val="right"/>
              <w:rPr>
                <w:rFonts w:hint="eastAsia" w:ascii="仿宋" w:hAnsi="仿宋" w:eastAsia="仿宋" w:cs="仿宋"/>
                <w:sz w:val="20"/>
                <w:szCs w:val="20"/>
              </w:rPr>
            </w:pPr>
            <w:r>
              <w:rPr>
                <w:rFonts w:hint="eastAsia" w:ascii="仿宋" w:hAnsi="仿宋" w:eastAsia="仿宋" w:cs="仿宋"/>
                <w:sz w:val="20"/>
                <w:szCs w:val="20"/>
              </w:rPr>
              <w:t>452.73</w:t>
            </w:r>
          </w:p>
        </w:tc>
        <w:tc>
          <w:tcPr>
            <w:tcW w:w="1686" w:type="dxa"/>
            <w:tcBorders>
              <w:top w:val="single" w:color="000000" w:sz="4" w:space="0"/>
              <w:left w:val="single" w:color="000000" w:sz="4" w:space="0"/>
              <w:bottom w:val="single" w:color="000000" w:sz="4" w:space="0"/>
              <w:right w:val="single" w:color="000000" w:sz="4" w:space="0"/>
            </w:tcBorders>
            <w:vAlign w:val="center"/>
          </w:tcPr>
          <w:p w14:paraId="3F4985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EE6FF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23EDE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D31FF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3C8B7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414E4A">
            <w:pPr>
              <w:pStyle w:val="22"/>
              <w:jc w:val="right"/>
              <w:rPr>
                <w:rFonts w:hint="eastAsia" w:ascii="仿宋" w:hAnsi="仿宋" w:eastAsia="仿宋" w:cs="仿宋"/>
                <w:sz w:val="20"/>
                <w:szCs w:val="20"/>
              </w:rPr>
            </w:pPr>
          </w:p>
        </w:tc>
      </w:tr>
      <w:tr w14:paraId="5899B3A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2171120">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78B8EF9">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3A63B782">
            <w:pPr>
              <w:pStyle w:val="22"/>
              <w:jc w:val="right"/>
              <w:rPr>
                <w:rFonts w:hint="eastAsia" w:ascii="仿宋" w:hAnsi="仿宋" w:eastAsia="仿宋" w:cs="仿宋"/>
                <w:sz w:val="20"/>
                <w:szCs w:val="20"/>
              </w:rPr>
            </w:pPr>
            <w:r>
              <w:rPr>
                <w:rFonts w:hint="eastAsia" w:ascii="仿宋" w:hAnsi="仿宋" w:eastAsia="仿宋" w:cs="仿宋"/>
                <w:sz w:val="20"/>
                <w:szCs w:val="20"/>
              </w:rPr>
              <w:t>126.06</w:t>
            </w:r>
          </w:p>
        </w:tc>
        <w:tc>
          <w:tcPr>
            <w:tcW w:w="1728" w:type="dxa"/>
            <w:tcBorders>
              <w:top w:val="single" w:color="000000" w:sz="4" w:space="0"/>
              <w:left w:val="single" w:color="000000" w:sz="4" w:space="0"/>
              <w:bottom w:val="single" w:color="000000" w:sz="4" w:space="0"/>
              <w:right w:val="single" w:color="000000" w:sz="4" w:space="0"/>
            </w:tcBorders>
            <w:vAlign w:val="center"/>
          </w:tcPr>
          <w:p w14:paraId="46418812">
            <w:pPr>
              <w:pStyle w:val="22"/>
              <w:jc w:val="right"/>
              <w:rPr>
                <w:rFonts w:hint="eastAsia" w:ascii="仿宋" w:hAnsi="仿宋" w:eastAsia="仿宋" w:cs="仿宋"/>
                <w:sz w:val="20"/>
                <w:szCs w:val="20"/>
              </w:rPr>
            </w:pPr>
            <w:r>
              <w:rPr>
                <w:rFonts w:hint="eastAsia" w:ascii="仿宋" w:hAnsi="仿宋" w:eastAsia="仿宋" w:cs="仿宋"/>
                <w:sz w:val="20"/>
                <w:szCs w:val="20"/>
              </w:rPr>
              <w:t>126.06</w:t>
            </w:r>
          </w:p>
        </w:tc>
        <w:tc>
          <w:tcPr>
            <w:tcW w:w="1686" w:type="dxa"/>
            <w:tcBorders>
              <w:top w:val="single" w:color="000000" w:sz="4" w:space="0"/>
              <w:left w:val="single" w:color="000000" w:sz="4" w:space="0"/>
              <w:bottom w:val="single" w:color="000000" w:sz="4" w:space="0"/>
              <w:right w:val="single" w:color="000000" w:sz="4" w:space="0"/>
            </w:tcBorders>
            <w:vAlign w:val="center"/>
          </w:tcPr>
          <w:p w14:paraId="0D45E1B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66E13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7F39B8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953E2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3BBF5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5F001C7">
            <w:pPr>
              <w:pStyle w:val="22"/>
              <w:jc w:val="right"/>
              <w:rPr>
                <w:rFonts w:hint="eastAsia" w:ascii="仿宋" w:hAnsi="仿宋" w:eastAsia="仿宋" w:cs="仿宋"/>
                <w:sz w:val="20"/>
                <w:szCs w:val="20"/>
              </w:rPr>
            </w:pPr>
          </w:p>
        </w:tc>
      </w:tr>
      <w:tr w14:paraId="7E0F844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B3A9A3">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3A4E497">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263B360C">
            <w:pPr>
              <w:pStyle w:val="22"/>
              <w:jc w:val="right"/>
              <w:rPr>
                <w:rFonts w:hint="eastAsia" w:ascii="仿宋" w:hAnsi="仿宋" w:eastAsia="仿宋" w:cs="仿宋"/>
                <w:sz w:val="20"/>
                <w:szCs w:val="20"/>
              </w:rPr>
            </w:pPr>
            <w:r>
              <w:rPr>
                <w:rFonts w:hint="eastAsia" w:ascii="仿宋" w:hAnsi="仿宋" w:eastAsia="仿宋" w:cs="仿宋"/>
                <w:sz w:val="20"/>
                <w:szCs w:val="20"/>
              </w:rPr>
              <w:t>326.66</w:t>
            </w:r>
          </w:p>
        </w:tc>
        <w:tc>
          <w:tcPr>
            <w:tcW w:w="1728" w:type="dxa"/>
            <w:tcBorders>
              <w:top w:val="single" w:color="000000" w:sz="4" w:space="0"/>
              <w:left w:val="single" w:color="000000" w:sz="4" w:space="0"/>
              <w:bottom w:val="single" w:color="000000" w:sz="4" w:space="0"/>
              <w:right w:val="single" w:color="000000" w:sz="4" w:space="0"/>
            </w:tcBorders>
            <w:vAlign w:val="center"/>
          </w:tcPr>
          <w:p w14:paraId="026BF84E">
            <w:pPr>
              <w:pStyle w:val="22"/>
              <w:jc w:val="right"/>
              <w:rPr>
                <w:rFonts w:hint="eastAsia" w:ascii="仿宋" w:hAnsi="仿宋" w:eastAsia="仿宋" w:cs="仿宋"/>
                <w:sz w:val="20"/>
                <w:szCs w:val="20"/>
              </w:rPr>
            </w:pPr>
            <w:r>
              <w:rPr>
                <w:rFonts w:hint="eastAsia" w:ascii="仿宋" w:hAnsi="仿宋" w:eastAsia="仿宋" w:cs="仿宋"/>
                <w:sz w:val="20"/>
                <w:szCs w:val="20"/>
              </w:rPr>
              <w:t>326.66</w:t>
            </w:r>
          </w:p>
        </w:tc>
        <w:tc>
          <w:tcPr>
            <w:tcW w:w="1686" w:type="dxa"/>
            <w:tcBorders>
              <w:top w:val="single" w:color="000000" w:sz="4" w:space="0"/>
              <w:left w:val="single" w:color="000000" w:sz="4" w:space="0"/>
              <w:bottom w:val="single" w:color="000000" w:sz="4" w:space="0"/>
              <w:right w:val="single" w:color="000000" w:sz="4" w:space="0"/>
            </w:tcBorders>
            <w:vAlign w:val="center"/>
          </w:tcPr>
          <w:p w14:paraId="4EB733F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C1E25A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AFBEF6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49462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03E6A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3CD8F4">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5,379.68</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2,155.57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3,224.11</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199.31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199.31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7E9A21F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16CC30">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666CB1C">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62F2ECBC">
            <w:pPr>
              <w:pStyle w:val="22"/>
              <w:spacing w:before="30"/>
              <w:ind w:left="107"/>
              <w:jc w:val="right"/>
              <w:rPr>
                <w:rFonts w:hint="eastAsia" w:ascii="仿宋" w:hAnsi="仿宋" w:eastAsia="仿宋" w:cs="仿宋"/>
              </w:rPr>
            </w:pPr>
            <w:r>
              <w:rPr>
                <w:rFonts w:hint="eastAsia" w:ascii="仿宋" w:hAnsi="仿宋" w:eastAsia="仿宋" w:cs="仿宋"/>
              </w:rPr>
              <w:t>199.31</w:t>
            </w:r>
          </w:p>
        </w:tc>
        <w:tc>
          <w:tcPr>
            <w:tcW w:w="1897" w:type="dxa"/>
            <w:tcBorders>
              <w:top w:val="single" w:color="000000" w:sz="4" w:space="0"/>
              <w:left w:val="single" w:color="000000" w:sz="4" w:space="0"/>
              <w:bottom w:val="single" w:color="000000" w:sz="4" w:space="0"/>
              <w:right w:val="single" w:color="000000" w:sz="4" w:space="0"/>
            </w:tcBorders>
          </w:tcPr>
          <w:p w14:paraId="0CACE6D6">
            <w:pPr>
              <w:pStyle w:val="22"/>
              <w:spacing w:before="30"/>
              <w:ind w:left="107"/>
              <w:jc w:val="right"/>
              <w:rPr>
                <w:rFonts w:hint="eastAsia" w:ascii="仿宋" w:hAnsi="仿宋" w:eastAsia="仿宋" w:cs="仿宋"/>
              </w:rPr>
            </w:pPr>
            <w:r>
              <w:rPr>
                <w:rFonts w:hint="eastAsia" w:ascii="仿宋" w:hAnsi="仿宋" w:eastAsia="仿宋" w:cs="仿宋"/>
              </w:rPr>
              <w:t>199.31</w:t>
            </w:r>
          </w:p>
        </w:tc>
        <w:tc>
          <w:tcPr>
            <w:tcW w:w="1739" w:type="dxa"/>
            <w:tcBorders>
              <w:top w:val="single" w:color="000000" w:sz="4" w:space="0"/>
              <w:left w:val="single" w:color="000000" w:sz="4" w:space="0"/>
              <w:bottom w:val="single" w:color="000000" w:sz="4" w:space="0"/>
              <w:right w:val="single" w:color="000000" w:sz="4" w:space="0"/>
            </w:tcBorders>
          </w:tcPr>
          <w:p w14:paraId="65634BE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94CB65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E1BC4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83E0CC">
            <w:pPr>
              <w:pStyle w:val="22"/>
              <w:spacing w:before="30"/>
              <w:ind w:left="107"/>
              <w:jc w:val="right"/>
              <w:rPr>
                <w:rFonts w:hint="eastAsia" w:ascii="仿宋" w:hAnsi="仿宋" w:eastAsia="仿宋" w:cs="仿宋"/>
              </w:rPr>
            </w:pPr>
          </w:p>
        </w:tc>
      </w:tr>
      <w:tr w14:paraId="69D73F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4290201">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230CC49E">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6A93F356">
            <w:pPr>
              <w:pStyle w:val="22"/>
              <w:spacing w:before="30"/>
              <w:ind w:left="107"/>
              <w:jc w:val="right"/>
              <w:rPr>
                <w:rFonts w:hint="eastAsia" w:ascii="仿宋" w:hAnsi="仿宋" w:eastAsia="仿宋" w:cs="仿宋"/>
              </w:rPr>
            </w:pPr>
            <w:r>
              <w:rPr>
                <w:rFonts w:hint="eastAsia" w:ascii="仿宋" w:hAnsi="仿宋" w:eastAsia="仿宋" w:cs="仿宋"/>
              </w:rPr>
              <w:t>19.49</w:t>
            </w:r>
          </w:p>
        </w:tc>
        <w:tc>
          <w:tcPr>
            <w:tcW w:w="1897" w:type="dxa"/>
            <w:tcBorders>
              <w:top w:val="single" w:color="000000" w:sz="4" w:space="0"/>
              <w:left w:val="single" w:color="000000" w:sz="4" w:space="0"/>
              <w:bottom w:val="single" w:color="000000" w:sz="4" w:space="0"/>
              <w:right w:val="single" w:color="000000" w:sz="4" w:space="0"/>
            </w:tcBorders>
          </w:tcPr>
          <w:p w14:paraId="7E4CD0D0">
            <w:pPr>
              <w:pStyle w:val="22"/>
              <w:spacing w:before="30"/>
              <w:ind w:left="107"/>
              <w:jc w:val="right"/>
              <w:rPr>
                <w:rFonts w:hint="eastAsia" w:ascii="仿宋" w:hAnsi="仿宋" w:eastAsia="仿宋" w:cs="仿宋"/>
              </w:rPr>
            </w:pPr>
            <w:r>
              <w:rPr>
                <w:rFonts w:hint="eastAsia" w:ascii="仿宋" w:hAnsi="仿宋" w:eastAsia="仿宋" w:cs="仿宋"/>
              </w:rPr>
              <w:t>19.49</w:t>
            </w:r>
          </w:p>
        </w:tc>
        <w:tc>
          <w:tcPr>
            <w:tcW w:w="1739" w:type="dxa"/>
            <w:tcBorders>
              <w:top w:val="single" w:color="000000" w:sz="4" w:space="0"/>
              <w:left w:val="single" w:color="000000" w:sz="4" w:space="0"/>
              <w:bottom w:val="single" w:color="000000" w:sz="4" w:space="0"/>
              <w:right w:val="single" w:color="000000" w:sz="4" w:space="0"/>
            </w:tcBorders>
          </w:tcPr>
          <w:p w14:paraId="78FF98E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F70A1F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391947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CF9E42">
            <w:pPr>
              <w:pStyle w:val="22"/>
              <w:spacing w:before="30"/>
              <w:ind w:left="107"/>
              <w:jc w:val="right"/>
              <w:rPr>
                <w:rFonts w:hint="eastAsia" w:ascii="仿宋" w:hAnsi="仿宋" w:eastAsia="仿宋" w:cs="仿宋"/>
              </w:rPr>
            </w:pPr>
          </w:p>
        </w:tc>
      </w:tr>
      <w:tr w14:paraId="36DF64E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B79BC0">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4882876D">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1D0CDD3">
            <w:pPr>
              <w:pStyle w:val="22"/>
              <w:spacing w:before="30"/>
              <w:ind w:left="107"/>
              <w:jc w:val="right"/>
              <w:rPr>
                <w:rFonts w:hint="eastAsia" w:ascii="仿宋" w:hAnsi="仿宋" w:eastAsia="仿宋" w:cs="仿宋"/>
              </w:rPr>
            </w:pPr>
            <w:r>
              <w:rPr>
                <w:rFonts w:hint="eastAsia" w:ascii="仿宋" w:hAnsi="仿宋" w:eastAsia="仿宋" w:cs="仿宋"/>
              </w:rPr>
              <w:t>119.88</w:t>
            </w:r>
          </w:p>
        </w:tc>
        <w:tc>
          <w:tcPr>
            <w:tcW w:w="1897" w:type="dxa"/>
            <w:tcBorders>
              <w:top w:val="single" w:color="000000" w:sz="4" w:space="0"/>
              <w:left w:val="single" w:color="000000" w:sz="4" w:space="0"/>
              <w:bottom w:val="single" w:color="000000" w:sz="4" w:space="0"/>
              <w:right w:val="single" w:color="000000" w:sz="4" w:space="0"/>
            </w:tcBorders>
          </w:tcPr>
          <w:p w14:paraId="48956200">
            <w:pPr>
              <w:pStyle w:val="22"/>
              <w:spacing w:before="30"/>
              <w:ind w:left="107"/>
              <w:jc w:val="right"/>
              <w:rPr>
                <w:rFonts w:hint="eastAsia" w:ascii="仿宋" w:hAnsi="仿宋" w:eastAsia="仿宋" w:cs="仿宋"/>
              </w:rPr>
            </w:pPr>
            <w:r>
              <w:rPr>
                <w:rFonts w:hint="eastAsia" w:ascii="仿宋" w:hAnsi="仿宋" w:eastAsia="仿宋" w:cs="仿宋"/>
              </w:rPr>
              <w:t>119.88</w:t>
            </w:r>
          </w:p>
        </w:tc>
        <w:tc>
          <w:tcPr>
            <w:tcW w:w="1739" w:type="dxa"/>
            <w:tcBorders>
              <w:top w:val="single" w:color="000000" w:sz="4" w:space="0"/>
              <w:left w:val="single" w:color="000000" w:sz="4" w:space="0"/>
              <w:bottom w:val="single" w:color="000000" w:sz="4" w:space="0"/>
              <w:right w:val="single" w:color="000000" w:sz="4" w:space="0"/>
            </w:tcBorders>
          </w:tcPr>
          <w:p w14:paraId="3DC7D7A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00F81E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E223F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6DC222B">
            <w:pPr>
              <w:pStyle w:val="22"/>
              <w:spacing w:before="30"/>
              <w:ind w:left="107"/>
              <w:jc w:val="right"/>
              <w:rPr>
                <w:rFonts w:hint="eastAsia" w:ascii="仿宋" w:hAnsi="仿宋" w:eastAsia="仿宋" w:cs="仿宋"/>
              </w:rPr>
            </w:pPr>
          </w:p>
        </w:tc>
      </w:tr>
      <w:tr w14:paraId="22F96B4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F793AA">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1942F25D">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135FD958">
            <w:pPr>
              <w:pStyle w:val="22"/>
              <w:spacing w:before="30"/>
              <w:ind w:left="107"/>
              <w:jc w:val="right"/>
              <w:rPr>
                <w:rFonts w:hint="eastAsia" w:ascii="仿宋" w:hAnsi="仿宋" w:eastAsia="仿宋" w:cs="仿宋"/>
              </w:rPr>
            </w:pPr>
            <w:r>
              <w:rPr>
                <w:rFonts w:hint="eastAsia" w:ascii="仿宋" w:hAnsi="仿宋" w:eastAsia="仿宋" w:cs="仿宋"/>
              </w:rPr>
              <w:t>59.94</w:t>
            </w:r>
          </w:p>
        </w:tc>
        <w:tc>
          <w:tcPr>
            <w:tcW w:w="1897" w:type="dxa"/>
            <w:tcBorders>
              <w:top w:val="single" w:color="000000" w:sz="4" w:space="0"/>
              <w:left w:val="single" w:color="000000" w:sz="4" w:space="0"/>
              <w:bottom w:val="single" w:color="000000" w:sz="4" w:space="0"/>
              <w:right w:val="single" w:color="000000" w:sz="4" w:space="0"/>
            </w:tcBorders>
          </w:tcPr>
          <w:p w14:paraId="78B12EFD">
            <w:pPr>
              <w:pStyle w:val="22"/>
              <w:spacing w:before="30"/>
              <w:ind w:left="107"/>
              <w:jc w:val="right"/>
              <w:rPr>
                <w:rFonts w:hint="eastAsia" w:ascii="仿宋" w:hAnsi="仿宋" w:eastAsia="仿宋" w:cs="仿宋"/>
              </w:rPr>
            </w:pPr>
            <w:r>
              <w:rPr>
                <w:rFonts w:hint="eastAsia" w:ascii="仿宋" w:hAnsi="仿宋" w:eastAsia="仿宋" w:cs="仿宋"/>
              </w:rPr>
              <w:t>59.94</w:t>
            </w:r>
          </w:p>
        </w:tc>
        <w:tc>
          <w:tcPr>
            <w:tcW w:w="1739" w:type="dxa"/>
            <w:tcBorders>
              <w:top w:val="single" w:color="000000" w:sz="4" w:space="0"/>
              <w:left w:val="single" w:color="000000" w:sz="4" w:space="0"/>
              <w:bottom w:val="single" w:color="000000" w:sz="4" w:space="0"/>
              <w:right w:val="single" w:color="000000" w:sz="4" w:space="0"/>
            </w:tcBorders>
          </w:tcPr>
          <w:p w14:paraId="580D252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08D94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3ED65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0D532B">
            <w:pPr>
              <w:pStyle w:val="22"/>
              <w:spacing w:before="30"/>
              <w:ind w:left="107"/>
              <w:jc w:val="right"/>
              <w:rPr>
                <w:rFonts w:hint="eastAsia" w:ascii="仿宋" w:hAnsi="仿宋" w:eastAsia="仿宋" w:cs="仿宋"/>
              </w:rPr>
            </w:pPr>
          </w:p>
        </w:tc>
      </w:tr>
      <w:tr w14:paraId="33820A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05CFCF">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093E9A0C">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787F460F">
            <w:pPr>
              <w:pStyle w:val="22"/>
              <w:spacing w:before="30"/>
              <w:ind w:left="107"/>
              <w:jc w:val="right"/>
              <w:rPr>
                <w:rFonts w:hint="eastAsia" w:ascii="仿宋" w:hAnsi="仿宋" w:eastAsia="仿宋" w:cs="仿宋"/>
              </w:rPr>
            </w:pPr>
            <w:r>
              <w:rPr>
                <w:rFonts w:hint="eastAsia" w:ascii="仿宋" w:hAnsi="仿宋" w:eastAsia="仿宋" w:cs="仿宋"/>
              </w:rPr>
              <w:t>4,651.95</w:t>
            </w:r>
          </w:p>
        </w:tc>
        <w:tc>
          <w:tcPr>
            <w:tcW w:w="1897" w:type="dxa"/>
            <w:tcBorders>
              <w:top w:val="single" w:color="000000" w:sz="4" w:space="0"/>
              <w:left w:val="single" w:color="000000" w:sz="4" w:space="0"/>
              <w:bottom w:val="single" w:color="000000" w:sz="4" w:space="0"/>
              <w:right w:val="single" w:color="000000" w:sz="4" w:space="0"/>
            </w:tcBorders>
          </w:tcPr>
          <w:p w14:paraId="12CA4B07">
            <w:pPr>
              <w:pStyle w:val="22"/>
              <w:spacing w:before="30"/>
              <w:ind w:left="107"/>
              <w:jc w:val="right"/>
              <w:rPr>
                <w:rFonts w:hint="eastAsia" w:ascii="仿宋" w:hAnsi="仿宋" w:eastAsia="仿宋" w:cs="仿宋"/>
              </w:rPr>
            </w:pPr>
            <w:r>
              <w:rPr>
                <w:rFonts w:hint="eastAsia" w:ascii="仿宋" w:hAnsi="仿宋" w:eastAsia="仿宋" w:cs="仿宋"/>
              </w:rPr>
              <w:t>1,503.53</w:t>
            </w:r>
          </w:p>
        </w:tc>
        <w:tc>
          <w:tcPr>
            <w:tcW w:w="1739" w:type="dxa"/>
            <w:tcBorders>
              <w:top w:val="single" w:color="000000" w:sz="4" w:space="0"/>
              <w:left w:val="single" w:color="000000" w:sz="4" w:space="0"/>
              <w:bottom w:val="single" w:color="000000" w:sz="4" w:space="0"/>
              <w:right w:val="single" w:color="000000" w:sz="4" w:space="0"/>
            </w:tcBorders>
          </w:tcPr>
          <w:p w14:paraId="42CA3E8E">
            <w:pPr>
              <w:pStyle w:val="22"/>
              <w:spacing w:before="30"/>
              <w:ind w:left="107"/>
              <w:jc w:val="right"/>
              <w:rPr>
                <w:rFonts w:hint="eastAsia" w:ascii="仿宋" w:hAnsi="仿宋" w:eastAsia="仿宋" w:cs="仿宋"/>
              </w:rPr>
            </w:pPr>
            <w:r>
              <w:rPr>
                <w:rFonts w:hint="eastAsia" w:ascii="仿宋" w:hAnsi="仿宋" w:eastAsia="仿宋" w:cs="仿宋"/>
              </w:rPr>
              <w:t>3,148.42</w:t>
            </w:r>
          </w:p>
        </w:tc>
        <w:tc>
          <w:tcPr>
            <w:tcW w:w="1715" w:type="dxa"/>
            <w:tcBorders>
              <w:top w:val="single" w:color="000000" w:sz="4" w:space="0"/>
              <w:left w:val="single" w:color="000000" w:sz="4" w:space="0"/>
              <w:bottom w:val="single" w:color="000000" w:sz="4" w:space="0"/>
              <w:right w:val="single" w:color="000000" w:sz="4" w:space="0"/>
            </w:tcBorders>
          </w:tcPr>
          <w:p w14:paraId="10ACC8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43D93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091CD4">
            <w:pPr>
              <w:pStyle w:val="22"/>
              <w:spacing w:before="30"/>
              <w:ind w:left="107"/>
              <w:jc w:val="right"/>
              <w:rPr>
                <w:rFonts w:hint="eastAsia" w:ascii="仿宋" w:hAnsi="仿宋" w:eastAsia="仿宋" w:cs="仿宋"/>
              </w:rPr>
            </w:pPr>
          </w:p>
        </w:tc>
      </w:tr>
      <w:tr w14:paraId="00F78C5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4E4C3A">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494CC5CD">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7C3D33BC">
            <w:pPr>
              <w:pStyle w:val="22"/>
              <w:spacing w:before="30"/>
              <w:ind w:left="107"/>
              <w:jc w:val="right"/>
              <w:rPr>
                <w:rFonts w:hint="eastAsia" w:ascii="仿宋" w:hAnsi="仿宋" w:eastAsia="仿宋" w:cs="仿宋"/>
              </w:rPr>
            </w:pPr>
            <w:r>
              <w:rPr>
                <w:rFonts w:hint="eastAsia" w:ascii="仿宋" w:hAnsi="仿宋" w:eastAsia="仿宋" w:cs="仿宋"/>
              </w:rPr>
              <w:t>0.62</w:t>
            </w:r>
          </w:p>
        </w:tc>
        <w:tc>
          <w:tcPr>
            <w:tcW w:w="1897" w:type="dxa"/>
            <w:tcBorders>
              <w:top w:val="single" w:color="000000" w:sz="4" w:space="0"/>
              <w:left w:val="single" w:color="000000" w:sz="4" w:space="0"/>
              <w:bottom w:val="single" w:color="000000" w:sz="4" w:space="0"/>
              <w:right w:val="single" w:color="000000" w:sz="4" w:space="0"/>
            </w:tcBorders>
          </w:tcPr>
          <w:p w14:paraId="4F9833B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D88D832">
            <w:pPr>
              <w:pStyle w:val="22"/>
              <w:spacing w:before="30"/>
              <w:ind w:left="107"/>
              <w:jc w:val="right"/>
              <w:rPr>
                <w:rFonts w:hint="eastAsia" w:ascii="仿宋" w:hAnsi="仿宋" w:eastAsia="仿宋" w:cs="仿宋"/>
              </w:rPr>
            </w:pPr>
            <w:r>
              <w:rPr>
                <w:rFonts w:hint="eastAsia" w:ascii="仿宋" w:hAnsi="仿宋" w:eastAsia="仿宋" w:cs="仿宋"/>
              </w:rPr>
              <w:t>0.62</w:t>
            </w:r>
          </w:p>
        </w:tc>
        <w:tc>
          <w:tcPr>
            <w:tcW w:w="1715" w:type="dxa"/>
            <w:tcBorders>
              <w:top w:val="single" w:color="000000" w:sz="4" w:space="0"/>
              <w:left w:val="single" w:color="000000" w:sz="4" w:space="0"/>
              <w:bottom w:val="single" w:color="000000" w:sz="4" w:space="0"/>
              <w:right w:val="single" w:color="000000" w:sz="4" w:space="0"/>
            </w:tcBorders>
          </w:tcPr>
          <w:p w14:paraId="52D1CD0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B9DC7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711B5E">
            <w:pPr>
              <w:pStyle w:val="22"/>
              <w:spacing w:before="30"/>
              <w:ind w:left="107"/>
              <w:jc w:val="right"/>
              <w:rPr>
                <w:rFonts w:hint="eastAsia" w:ascii="仿宋" w:hAnsi="仿宋" w:eastAsia="仿宋" w:cs="仿宋"/>
              </w:rPr>
            </w:pPr>
          </w:p>
        </w:tc>
      </w:tr>
      <w:tr w14:paraId="632F5F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8E076F">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439546D3">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3B5AF6BB">
            <w:pPr>
              <w:pStyle w:val="22"/>
              <w:spacing w:before="30"/>
              <w:ind w:left="107"/>
              <w:jc w:val="right"/>
              <w:rPr>
                <w:rFonts w:hint="eastAsia" w:ascii="仿宋" w:hAnsi="仿宋" w:eastAsia="仿宋" w:cs="仿宋"/>
              </w:rPr>
            </w:pPr>
            <w:r>
              <w:rPr>
                <w:rFonts w:hint="eastAsia" w:ascii="仿宋" w:hAnsi="仿宋" w:eastAsia="仿宋" w:cs="仿宋"/>
              </w:rPr>
              <w:t>0.62</w:t>
            </w:r>
          </w:p>
        </w:tc>
        <w:tc>
          <w:tcPr>
            <w:tcW w:w="1897" w:type="dxa"/>
            <w:tcBorders>
              <w:top w:val="single" w:color="000000" w:sz="4" w:space="0"/>
              <w:left w:val="single" w:color="000000" w:sz="4" w:space="0"/>
              <w:bottom w:val="single" w:color="000000" w:sz="4" w:space="0"/>
              <w:right w:val="single" w:color="000000" w:sz="4" w:space="0"/>
            </w:tcBorders>
          </w:tcPr>
          <w:p w14:paraId="3DA03ED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6B25A42">
            <w:pPr>
              <w:pStyle w:val="22"/>
              <w:spacing w:before="30"/>
              <w:ind w:left="107"/>
              <w:jc w:val="right"/>
              <w:rPr>
                <w:rFonts w:hint="eastAsia" w:ascii="仿宋" w:hAnsi="仿宋" w:eastAsia="仿宋" w:cs="仿宋"/>
              </w:rPr>
            </w:pPr>
            <w:r>
              <w:rPr>
                <w:rFonts w:hint="eastAsia" w:ascii="仿宋" w:hAnsi="仿宋" w:eastAsia="仿宋" w:cs="仿宋"/>
              </w:rPr>
              <w:t>0.62</w:t>
            </w:r>
          </w:p>
        </w:tc>
        <w:tc>
          <w:tcPr>
            <w:tcW w:w="1715" w:type="dxa"/>
            <w:tcBorders>
              <w:top w:val="single" w:color="000000" w:sz="4" w:space="0"/>
              <w:left w:val="single" w:color="000000" w:sz="4" w:space="0"/>
              <w:bottom w:val="single" w:color="000000" w:sz="4" w:space="0"/>
              <w:right w:val="single" w:color="000000" w:sz="4" w:space="0"/>
            </w:tcBorders>
          </w:tcPr>
          <w:p w14:paraId="40A99C0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8A7DF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0AD3C5">
            <w:pPr>
              <w:pStyle w:val="22"/>
              <w:spacing w:before="30"/>
              <w:ind w:left="107"/>
              <w:jc w:val="right"/>
              <w:rPr>
                <w:rFonts w:hint="eastAsia" w:ascii="仿宋" w:hAnsi="仿宋" w:eastAsia="仿宋" w:cs="仿宋"/>
              </w:rPr>
            </w:pPr>
          </w:p>
        </w:tc>
      </w:tr>
      <w:tr w14:paraId="7B1AF62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E12D1D">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56E2555B">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4420C4B3">
            <w:pPr>
              <w:pStyle w:val="22"/>
              <w:spacing w:before="30"/>
              <w:ind w:left="107"/>
              <w:jc w:val="right"/>
              <w:rPr>
                <w:rFonts w:hint="eastAsia" w:ascii="仿宋" w:hAnsi="仿宋" w:eastAsia="仿宋" w:cs="仿宋"/>
              </w:rPr>
            </w:pPr>
            <w:r>
              <w:rPr>
                <w:rFonts w:hint="eastAsia" w:ascii="仿宋" w:hAnsi="仿宋" w:eastAsia="仿宋" w:cs="仿宋"/>
              </w:rPr>
              <w:t>1,488.83</w:t>
            </w:r>
          </w:p>
        </w:tc>
        <w:tc>
          <w:tcPr>
            <w:tcW w:w="1897" w:type="dxa"/>
            <w:tcBorders>
              <w:top w:val="single" w:color="000000" w:sz="4" w:space="0"/>
              <w:left w:val="single" w:color="000000" w:sz="4" w:space="0"/>
              <w:bottom w:val="single" w:color="000000" w:sz="4" w:space="0"/>
              <w:right w:val="single" w:color="000000" w:sz="4" w:space="0"/>
            </w:tcBorders>
          </w:tcPr>
          <w:p w14:paraId="5B334CC2">
            <w:pPr>
              <w:pStyle w:val="22"/>
              <w:spacing w:before="30"/>
              <w:ind w:left="107"/>
              <w:jc w:val="right"/>
              <w:rPr>
                <w:rFonts w:hint="eastAsia" w:ascii="仿宋" w:hAnsi="仿宋" w:eastAsia="仿宋" w:cs="仿宋"/>
              </w:rPr>
            </w:pPr>
            <w:r>
              <w:rPr>
                <w:rFonts w:hint="eastAsia" w:ascii="仿宋" w:hAnsi="仿宋" w:eastAsia="仿宋" w:cs="仿宋"/>
              </w:rPr>
              <w:t>1,436.89</w:t>
            </w:r>
          </w:p>
        </w:tc>
        <w:tc>
          <w:tcPr>
            <w:tcW w:w="1739" w:type="dxa"/>
            <w:tcBorders>
              <w:top w:val="single" w:color="000000" w:sz="4" w:space="0"/>
              <w:left w:val="single" w:color="000000" w:sz="4" w:space="0"/>
              <w:bottom w:val="single" w:color="000000" w:sz="4" w:space="0"/>
              <w:right w:val="single" w:color="000000" w:sz="4" w:space="0"/>
            </w:tcBorders>
          </w:tcPr>
          <w:p w14:paraId="730AB513">
            <w:pPr>
              <w:pStyle w:val="22"/>
              <w:spacing w:before="30"/>
              <w:ind w:left="107"/>
              <w:jc w:val="right"/>
              <w:rPr>
                <w:rFonts w:hint="eastAsia" w:ascii="仿宋" w:hAnsi="仿宋" w:eastAsia="仿宋" w:cs="仿宋"/>
              </w:rPr>
            </w:pPr>
            <w:r>
              <w:rPr>
                <w:rFonts w:hint="eastAsia" w:ascii="仿宋" w:hAnsi="仿宋" w:eastAsia="仿宋" w:cs="仿宋"/>
              </w:rPr>
              <w:t>51.94</w:t>
            </w:r>
          </w:p>
        </w:tc>
        <w:tc>
          <w:tcPr>
            <w:tcW w:w="1715" w:type="dxa"/>
            <w:tcBorders>
              <w:top w:val="single" w:color="000000" w:sz="4" w:space="0"/>
              <w:left w:val="single" w:color="000000" w:sz="4" w:space="0"/>
              <w:bottom w:val="single" w:color="000000" w:sz="4" w:space="0"/>
              <w:right w:val="single" w:color="000000" w:sz="4" w:space="0"/>
            </w:tcBorders>
          </w:tcPr>
          <w:p w14:paraId="56EDB38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33823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75E4899">
            <w:pPr>
              <w:pStyle w:val="22"/>
              <w:spacing w:before="30"/>
              <w:ind w:left="107"/>
              <w:jc w:val="right"/>
              <w:rPr>
                <w:rFonts w:hint="eastAsia" w:ascii="仿宋" w:hAnsi="仿宋" w:eastAsia="仿宋" w:cs="仿宋"/>
              </w:rPr>
            </w:pPr>
          </w:p>
        </w:tc>
      </w:tr>
      <w:tr w14:paraId="519665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D78882">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1984F104">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1C55DA3C">
            <w:pPr>
              <w:pStyle w:val="22"/>
              <w:spacing w:before="30"/>
              <w:ind w:left="107"/>
              <w:jc w:val="right"/>
              <w:rPr>
                <w:rFonts w:hint="eastAsia" w:ascii="仿宋" w:hAnsi="仿宋" w:eastAsia="仿宋" w:cs="仿宋"/>
              </w:rPr>
            </w:pPr>
            <w:r>
              <w:rPr>
                <w:rFonts w:hint="eastAsia" w:ascii="仿宋" w:hAnsi="仿宋" w:eastAsia="仿宋" w:cs="仿宋"/>
              </w:rPr>
              <w:t>1,449.52</w:t>
            </w:r>
          </w:p>
        </w:tc>
        <w:tc>
          <w:tcPr>
            <w:tcW w:w="1897" w:type="dxa"/>
            <w:tcBorders>
              <w:top w:val="single" w:color="000000" w:sz="4" w:space="0"/>
              <w:left w:val="single" w:color="000000" w:sz="4" w:space="0"/>
              <w:bottom w:val="single" w:color="000000" w:sz="4" w:space="0"/>
              <w:right w:val="single" w:color="000000" w:sz="4" w:space="0"/>
            </w:tcBorders>
          </w:tcPr>
          <w:p w14:paraId="4C3436F6">
            <w:pPr>
              <w:pStyle w:val="22"/>
              <w:spacing w:before="30"/>
              <w:ind w:left="107"/>
              <w:jc w:val="right"/>
              <w:rPr>
                <w:rFonts w:hint="eastAsia" w:ascii="仿宋" w:hAnsi="仿宋" w:eastAsia="仿宋" w:cs="仿宋"/>
              </w:rPr>
            </w:pPr>
            <w:r>
              <w:rPr>
                <w:rFonts w:hint="eastAsia" w:ascii="仿宋" w:hAnsi="仿宋" w:eastAsia="仿宋" w:cs="仿宋"/>
              </w:rPr>
              <w:t>1,436.89</w:t>
            </w:r>
          </w:p>
        </w:tc>
        <w:tc>
          <w:tcPr>
            <w:tcW w:w="1739" w:type="dxa"/>
            <w:tcBorders>
              <w:top w:val="single" w:color="000000" w:sz="4" w:space="0"/>
              <w:left w:val="single" w:color="000000" w:sz="4" w:space="0"/>
              <w:bottom w:val="single" w:color="000000" w:sz="4" w:space="0"/>
              <w:right w:val="single" w:color="000000" w:sz="4" w:space="0"/>
            </w:tcBorders>
          </w:tcPr>
          <w:p w14:paraId="07D7A5C4">
            <w:pPr>
              <w:pStyle w:val="22"/>
              <w:spacing w:before="30"/>
              <w:ind w:left="107"/>
              <w:jc w:val="right"/>
              <w:rPr>
                <w:rFonts w:hint="eastAsia" w:ascii="仿宋" w:hAnsi="仿宋" w:eastAsia="仿宋" w:cs="仿宋"/>
              </w:rPr>
            </w:pPr>
            <w:r>
              <w:rPr>
                <w:rFonts w:hint="eastAsia" w:ascii="仿宋" w:hAnsi="仿宋" w:eastAsia="仿宋" w:cs="仿宋"/>
              </w:rPr>
              <w:t>12.62</w:t>
            </w:r>
          </w:p>
        </w:tc>
        <w:tc>
          <w:tcPr>
            <w:tcW w:w="1715" w:type="dxa"/>
            <w:tcBorders>
              <w:top w:val="single" w:color="000000" w:sz="4" w:space="0"/>
              <w:left w:val="single" w:color="000000" w:sz="4" w:space="0"/>
              <w:bottom w:val="single" w:color="000000" w:sz="4" w:space="0"/>
              <w:right w:val="single" w:color="000000" w:sz="4" w:space="0"/>
            </w:tcBorders>
          </w:tcPr>
          <w:p w14:paraId="173CFF3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1C9CB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005FB6">
            <w:pPr>
              <w:pStyle w:val="22"/>
              <w:spacing w:before="30"/>
              <w:ind w:left="107"/>
              <w:jc w:val="right"/>
              <w:rPr>
                <w:rFonts w:hint="eastAsia" w:ascii="仿宋" w:hAnsi="仿宋" w:eastAsia="仿宋" w:cs="仿宋"/>
              </w:rPr>
            </w:pPr>
          </w:p>
        </w:tc>
      </w:tr>
      <w:tr w14:paraId="7592A80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8108A2">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0C8B2ACD">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6E7D2392">
            <w:pPr>
              <w:pStyle w:val="22"/>
              <w:spacing w:before="30"/>
              <w:ind w:left="107"/>
              <w:jc w:val="right"/>
              <w:rPr>
                <w:rFonts w:hint="eastAsia" w:ascii="仿宋" w:hAnsi="仿宋" w:eastAsia="仿宋" w:cs="仿宋"/>
              </w:rPr>
            </w:pPr>
            <w:r>
              <w:rPr>
                <w:rFonts w:hint="eastAsia" w:ascii="仿宋" w:hAnsi="仿宋" w:eastAsia="仿宋" w:cs="仿宋"/>
              </w:rPr>
              <w:t>39.32</w:t>
            </w:r>
          </w:p>
        </w:tc>
        <w:tc>
          <w:tcPr>
            <w:tcW w:w="1897" w:type="dxa"/>
            <w:tcBorders>
              <w:top w:val="single" w:color="000000" w:sz="4" w:space="0"/>
              <w:left w:val="single" w:color="000000" w:sz="4" w:space="0"/>
              <w:bottom w:val="single" w:color="000000" w:sz="4" w:space="0"/>
              <w:right w:val="single" w:color="000000" w:sz="4" w:space="0"/>
            </w:tcBorders>
          </w:tcPr>
          <w:p w14:paraId="70F4B40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B97E782">
            <w:pPr>
              <w:pStyle w:val="22"/>
              <w:spacing w:before="30"/>
              <w:ind w:left="107"/>
              <w:jc w:val="right"/>
              <w:rPr>
                <w:rFonts w:hint="eastAsia" w:ascii="仿宋" w:hAnsi="仿宋" w:eastAsia="仿宋" w:cs="仿宋"/>
              </w:rPr>
            </w:pPr>
            <w:r>
              <w:rPr>
                <w:rFonts w:hint="eastAsia" w:ascii="仿宋" w:hAnsi="仿宋" w:eastAsia="仿宋" w:cs="仿宋"/>
              </w:rPr>
              <w:t>39.32</w:t>
            </w:r>
          </w:p>
        </w:tc>
        <w:tc>
          <w:tcPr>
            <w:tcW w:w="1715" w:type="dxa"/>
            <w:tcBorders>
              <w:top w:val="single" w:color="000000" w:sz="4" w:space="0"/>
              <w:left w:val="single" w:color="000000" w:sz="4" w:space="0"/>
              <w:bottom w:val="single" w:color="000000" w:sz="4" w:space="0"/>
              <w:right w:val="single" w:color="000000" w:sz="4" w:space="0"/>
            </w:tcBorders>
          </w:tcPr>
          <w:p w14:paraId="028EA3E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B0054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61D939">
            <w:pPr>
              <w:pStyle w:val="22"/>
              <w:spacing w:before="30"/>
              <w:ind w:left="107"/>
              <w:jc w:val="right"/>
              <w:rPr>
                <w:rFonts w:hint="eastAsia" w:ascii="仿宋" w:hAnsi="仿宋" w:eastAsia="仿宋" w:cs="仿宋"/>
              </w:rPr>
            </w:pPr>
          </w:p>
        </w:tc>
      </w:tr>
      <w:tr w14:paraId="705878A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3B8D56">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6A75548D">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3796CC92">
            <w:pPr>
              <w:pStyle w:val="22"/>
              <w:spacing w:before="30"/>
              <w:ind w:left="107"/>
              <w:jc w:val="right"/>
              <w:rPr>
                <w:rFonts w:hint="eastAsia" w:ascii="仿宋" w:hAnsi="仿宋" w:eastAsia="仿宋" w:cs="仿宋"/>
              </w:rPr>
            </w:pPr>
            <w:r>
              <w:rPr>
                <w:rFonts w:hint="eastAsia" w:ascii="仿宋" w:hAnsi="仿宋" w:eastAsia="仿宋" w:cs="仿宋"/>
              </w:rPr>
              <w:t>3,095.86</w:t>
            </w:r>
          </w:p>
        </w:tc>
        <w:tc>
          <w:tcPr>
            <w:tcW w:w="1897" w:type="dxa"/>
            <w:tcBorders>
              <w:top w:val="single" w:color="000000" w:sz="4" w:space="0"/>
              <w:left w:val="single" w:color="000000" w:sz="4" w:space="0"/>
              <w:bottom w:val="single" w:color="000000" w:sz="4" w:space="0"/>
              <w:right w:val="single" w:color="000000" w:sz="4" w:space="0"/>
            </w:tcBorders>
          </w:tcPr>
          <w:p w14:paraId="385EB72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C62AAD4">
            <w:pPr>
              <w:pStyle w:val="22"/>
              <w:spacing w:before="30"/>
              <w:ind w:left="107"/>
              <w:jc w:val="right"/>
              <w:rPr>
                <w:rFonts w:hint="eastAsia" w:ascii="仿宋" w:hAnsi="仿宋" w:eastAsia="仿宋" w:cs="仿宋"/>
              </w:rPr>
            </w:pPr>
            <w:r>
              <w:rPr>
                <w:rFonts w:hint="eastAsia" w:ascii="仿宋" w:hAnsi="仿宋" w:eastAsia="仿宋" w:cs="仿宋"/>
              </w:rPr>
              <w:t>3,095.86</w:t>
            </w:r>
          </w:p>
        </w:tc>
        <w:tc>
          <w:tcPr>
            <w:tcW w:w="1715" w:type="dxa"/>
            <w:tcBorders>
              <w:top w:val="single" w:color="000000" w:sz="4" w:space="0"/>
              <w:left w:val="single" w:color="000000" w:sz="4" w:space="0"/>
              <w:bottom w:val="single" w:color="000000" w:sz="4" w:space="0"/>
              <w:right w:val="single" w:color="000000" w:sz="4" w:space="0"/>
            </w:tcBorders>
          </w:tcPr>
          <w:p w14:paraId="493FCA5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260B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B88DD0">
            <w:pPr>
              <w:pStyle w:val="22"/>
              <w:spacing w:before="30"/>
              <w:ind w:left="107"/>
              <w:jc w:val="right"/>
              <w:rPr>
                <w:rFonts w:hint="eastAsia" w:ascii="仿宋" w:hAnsi="仿宋" w:eastAsia="仿宋" w:cs="仿宋"/>
              </w:rPr>
            </w:pPr>
          </w:p>
        </w:tc>
      </w:tr>
      <w:tr w14:paraId="4AC5890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1DD289">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6D447C13">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7F7B59AD">
            <w:pPr>
              <w:pStyle w:val="22"/>
              <w:spacing w:before="30"/>
              <w:ind w:left="107"/>
              <w:jc w:val="right"/>
              <w:rPr>
                <w:rFonts w:hint="eastAsia" w:ascii="仿宋" w:hAnsi="仿宋" w:eastAsia="仿宋" w:cs="仿宋"/>
              </w:rPr>
            </w:pPr>
            <w:r>
              <w:rPr>
                <w:rFonts w:hint="eastAsia" w:ascii="仿宋" w:hAnsi="仿宋" w:eastAsia="仿宋" w:cs="仿宋"/>
              </w:rPr>
              <w:t>3,023.88</w:t>
            </w:r>
          </w:p>
        </w:tc>
        <w:tc>
          <w:tcPr>
            <w:tcW w:w="1897" w:type="dxa"/>
            <w:tcBorders>
              <w:top w:val="single" w:color="000000" w:sz="4" w:space="0"/>
              <w:left w:val="single" w:color="000000" w:sz="4" w:space="0"/>
              <w:bottom w:val="single" w:color="000000" w:sz="4" w:space="0"/>
              <w:right w:val="single" w:color="000000" w:sz="4" w:space="0"/>
            </w:tcBorders>
          </w:tcPr>
          <w:p w14:paraId="4515899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BBF6B5A">
            <w:pPr>
              <w:pStyle w:val="22"/>
              <w:spacing w:before="30"/>
              <w:ind w:left="107"/>
              <w:jc w:val="right"/>
              <w:rPr>
                <w:rFonts w:hint="eastAsia" w:ascii="仿宋" w:hAnsi="仿宋" w:eastAsia="仿宋" w:cs="仿宋"/>
              </w:rPr>
            </w:pPr>
            <w:r>
              <w:rPr>
                <w:rFonts w:hint="eastAsia" w:ascii="仿宋" w:hAnsi="仿宋" w:eastAsia="仿宋" w:cs="仿宋"/>
              </w:rPr>
              <w:t>3,023.88</w:t>
            </w:r>
          </w:p>
        </w:tc>
        <w:tc>
          <w:tcPr>
            <w:tcW w:w="1715" w:type="dxa"/>
            <w:tcBorders>
              <w:top w:val="single" w:color="000000" w:sz="4" w:space="0"/>
              <w:left w:val="single" w:color="000000" w:sz="4" w:space="0"/>
              <w:bottom w:val="single" w:color="000000" w:sz="4" w:space="0"/>
              <w:right w:val="single" w:color="000000" w:sz="4" w:space="0"/>
            </w:tcBorders>
          </w:tcPr>
          <w:p w14:paraId="1327D1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49E2FF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ECFC61">
            <w:pPr>
              <w:pStyle w:val="22"/>
              <w:spacing w:before="30"/>
              <w:ind w:left="107"/>
              <w:jc w:val="right"/>
              <w:rPr>
                <w:rFonts w:hint="eastAsia" w:ascii="仿宋" w:hAnsi="仿宋" w:eastAsia="仿宋" w:cs="仿宋"/>
              </w:rPr>
            </w:pPr>
          </w:p>
        </w:tc>
      </w:tr>
      <w:tr w14:paraId="6133E79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2F44DD">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52600B08">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3D2C5FE8">
            <w:pPr>
              <w:pStyle w:val="22"/>
              <w:spacing w:before="30"/>
              <w:ind w:left="107"/>
              <w:jc w:val="right"/>
              <w:rPr>
                <w:rFonts w:hint="eastAsia" w:ascii="仿宋" w:hAnsi="仿宋" w:eastAsia="仿宋" w:cs="仿宋"/>
              </w:rPr>
            </w:pPr>
            <w:r>
              <w:rPr>
                <w:rFonts w:hint="eastAsia" w:ascii="仿宋" w:hAnsi="仿宋" w:eastAsia="仿宋" w:cs="仿宋"/>
              </w:rPr>
              <w:t>55.51</w:t>
            </w:r>
          </w:p>
        </w:tc>
        <w:tc>
          <w:tcPr>
            <w:tcW w:w="1897" w:type="dxa"/>
            <w:tcBorders>
              <w:top w:val="single" w:color="000000" w:sz="4" w:space="0"/>
              <w:left w:val="single" w:color="000000" w:sz="4" w:space="0"/>
              <w:bottom w:val="single" w:color="000000" w:sz="4" w:space="0"/>
              <w:right w:val="single" w:color="000000" w:sz="4" w:space="0"/>
            </w:tcBorders>
          </w:tcPr>
          <w:p w14:paraId="1A2D531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F579BF3">
            <w:pPr>
              <w:pStyle w:val="22"/>
              <w:spacing w:before="30"/>
              <w:ind w:left="107"/>
              <w:jc w:val="right"/>
              <w:rPr>
                <w:rFonts w:hint="eastAsia" w:ascii="仿宋" w:hAnsi="仿宋" w:eastAsia="仿宋" w:cs="仿宋"/>
              </w:rPr>
            </w:pPr>
            <w:r>
              <w:rPr>
                <w:rFonts w:hint="eastAsia" w:ascii="仿宋" w:hAnsi="仿宋" w:eastAsia="仿宋" w:cs="仿宋"/>
              </w:rPr>
              <w:t>55.51</w:t>
            </w:r>
          </w:p>
        </w:tc>
        <w:tc>
          <w:tcPr>
            <w:tcW w:w="1715" w:type="dxa"/>
            <w:tcBorders>
              <w:top w:val="single" w:color="000000" w:sz="4" w:space="0"/>
              <w:left w:val="single" w:color="000000" w:sz="4" w:space="0"/>
              <w:bottom w:val="single" w:color="000000" w:sz="4" w:space="0"/>
              <w:right w:val="single" w:color="000000" w:sz="4" w:space="0"/>
            </w:tcBorders>
          </w:tcPr>
          <w:p w14:paraId="6A21B1E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16E68A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12A5FC7">
            <w:pPr>
              <w:pStyle w:val="22"/>
              <w:spacing w:before="30"/>
              <w:ind w:left="107"/>
              <w:jc w:val="right"/>
              <w:rPr>
                <w:rFonts w:hint="eastAsia" w:ascii="仿宋" w:hAnsi="仿宋" w:eastAsia="仿宋" w:cs="仿宋"/>
              </w:rPr>
            </w:pPr>
          </w:p>
        </w:tc>
      </w:tr>
      <w:tr w14:paraId="5462F78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BFD469">
            <w:pPr>
              <w:pStyle w:val="22"/>
              <w:spacing w:before="30"/>
              <w:ind w:left="107"/>
              <w:rPr>
                <w:rFonts w:hint="eastAsia" w:ascii="仿宋" w:hAnsi="仿宋" w:eastAsia="仿宋" w:cs="仿宋"/>
              </w:rPr>
            </w:pPr>
            <w:r>
              <w:rPr>
                <w:rFonts w:hint="eastAsia" w:ascii="仿宋" w:hAnsi="仿宋" w:eastAsia="仿宋" w:cs="仿宋"/>
              </w:rPr>
              <w:t>2100410</w:t>
            </w:r>
          </w:p>
        </w:tc>
        <w:tc>
          <w:tcPr>
            <w:tcW w:w="3927" w:type="dxa"/>
            <w:tcBorders>
              <w:top w:val="single" w:color="000000" w:sz="4" w:space="0"/>
              <w:left w:val="single" w:color="000000" w:sz="4" w:space="0"/>
              <w:bottom w:val="single" w:color="000000" w:sz="4" w:space="0"/>
              <w:right w:val="single" w:color="000000" w:sz="4" w:space="0"/>
            </w:tcBorders>
          </w:tcPr>
          <w:p w14:paraId="460F5CBD">
            <w:pPr>
              <w:pStyle w:val="22"/>
              <w:spacing w:before="30"/>
              <w:ind w:left="107"/>
              <w:rPr>
                <w:rFonts w:hint="eastAsia" w:ascii="仿宋" w:hAnsi="仿宋" w:eastAsia="仿宋" w:cs="仿宋"/>
              </w:rPr>
            </w:pPr>
            <w:r>
              <w:rPr>
                <w:rFonts w:hint="eastAsia" w:ascii="仿宋" w:hAnsi="仿宋" w:eastAsia="仿宋" w:cs="仿宋"/>
              </w:rPr>
              <w:t xml:space="preserve">    突发公共卫生事件应急处置</w:t>
            </w:r>
          </w:p>
        </w:tc>
        <w:tc>
          <w:tcPr>
            <w:tcW w:w="2164" w:type="dxa"/>
            <w:tcBorders>
              <w:top w:val="single" w:color="000000" w:sz="4" w:space="0"/>
              <w:left w:val="single" w:color="000000" w:sz="4" w:space="0"/>
              <w:bottom w:val="single" w:color="000000" w:sz="4" w:space="0"/>
              <w:right w:val="single" w:color="000000" w:sz="4" w:space="0"/>
            </w:tcBorders>
          </w:tcPr>
          <w:p w14:paraId="4AE4C8D2">
            <w:pPr>
              <w:pStyle w:val="22"/>
              <w:spacing w:before="30"/>
              <w:ind w:left="107"/>
              <w:jc w:val="right"/>
              <w:rPr>
                <w:rFonts w:hint="eastAsia" w:ascii="仿宋" w:hAnsi="仿宋" w:eastAsia="仿宋" w:cs="仿宋"/>
              </w:rPr>
            </w:pPr>
            <w:r>
              <w:rPr>
                <w:rFonts w:hint="eastAsia" w:ascii="仿宋" w:hAnsi="仿宋" w:eastAsia="仿宋" w:cs="仿宋"/>
              </w:rPr>
              <w:t>0.69</w:t>
            </w:r>
          </w:p>
        </w:tc>
        <w:tc>
          <w:tcPr>
            <w:tcW w:w="1897" w:type="dxa"/>
            <w:tcBorders>
              <w:top w:val="single" w:color="000000" w:sz="4" w:space="0"/>
              <w:left w:val="single" w:color="000000" w:sz="4" w:space="0"/>
              <w:bottom w:val="single" w:color="000000" w:sz="4" w:space="0"/>
              <w:right w:val="single" w:color="000000" w:sz="4" w:space="0"/>
            </w:tcBorders>
          </w:tcPr>
          <w:p w14:paraId="38F85A2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C237A0C">
            <w:pPr>
              <w:pStyle w:val="22"/>
              <w:spacing w:before="30"/>
              <w:ind w:left="107"/>
              <w:jc w:val="right"/>
              <w:rPr>
                <w:rFonts w:hint="eastAsia" w:ascii="仿宋" w:hAnsi="仿宋" w:eastAsia="仿宋" w:cs="仿宋"/>
              </w:rPr>
            </w:pPr>
            <w:r>
              <w:rPr>
                <w:rFonts w:hint="eastAsia" w:ascii="仿宋" w:hAnsi="仿宋" w:eastAsia="仿宋" w:cs="仿宋"/>
              </w:rPr>
              <w:t>0.69</w:t>
            </w:r>
          </w:p>
        </w:tc>
        <w:tc>
          <w:tcPr>
            <w:tcW w:w="1715" w:type="dxa"/>
            <w:tcBorders>
              <w:top w:val="single" w:color="000000" w:sz="4" w:space="0"/>
              <w:left w:val="single" w:color="000000" w:sz="4" w:space="0"/>
              <w:bottom w:val="single" w:color="000000" w:sz="4" w:space="0"/>
              <w:right w:val="single" w:color="000000" w:sz="4" w:space="0"/>
            </w:tcBorders>
          </w:tcPr>
          <w:p w14:paraId="2F1263D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85A46A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1E76B4">
            <w:pPr>
              <w:pStyle w:val="22"/>
              <w:spacing w:before="30"/>
              <w:ind w:left="107"/>
              <w:jc w:val="right"/>
              <w:rPr>
                <w:rFonts w:hint="eastAsia" w:ascii="仿宋" w:hAnsi="仿宋" w:eastAsia="仿宋" w:cs="仿宋"/>
              </w:rPr>
            </w:pPr>
          </w:p>
        </w:tc>
      </w:tr>
      <w:tr w14:paraId="7E6691F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8EAFF1">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3ACFAEFF">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56C8401F">
            <w:pPr>
              <w:pStyle w:val="22"/>
              <w:spacing w:before="30"/>
              <w:ind w:left="107"/>
              <w:jc w:val="right"/>
              <w:rPr>
                <w:rFonts w:hint="eastAsia" w:ascii="仿宋" w:hAnsi="仿宋" w:eastAsia="仿宋" w:cs="仿宋"/>
              </w:rPr>
            </w:pPr>
            <w:r>
              <w:rPr>
                <w:rFonts w:hint="eastAsia" w:ascii="仿宋" w:hAnsi="仿宋" w:eastAsia="仿宋" w:cs="仿宋"/>
              </w:rPr>
              <w:t>15.79</w:t>
            </w:r>
          </w:p>
        </w:tc>
        <w:tc>
          <w:tcPr>
            <w:tcW w:w="1897" w:type="dxa"/>
            <w:tcBorders>
              <w:top w:val="single" w:color="000000" w:sz="4" w:space="0"/>
              <w:left w:val="single" w:color="000000" w:sz="4" w:space="0"/>
              <w:bottom w:val="single" w:color="000000" w:sz="4" w:space="0"/>
              <w:right w:val="single" w:color="000000" w:sz="4" w:space="0"/>
            </w:tcBorders>
          </w:tcPr>
          <w:p w14:paraId="0F09FF3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17AE3EC">
            <w:pPr>
              <w:pStyle w:val="22"/>
              <w:spacing w:before="30"/>
              <w:ind w:left="107"/>
              <w:jc w:val="right"/>
              <w:rPr>
                <w:rFonts w:hint="eastAsia" w:ascii="仿宋" w:hAnsi="仿宋" w:eastAsia="仿宋" w:cs="仿宋"/>
              </w:rPr>
            </w:pPr>
            <w:r>
              <w:rPr>
                <w:rFonts w:hint="eastAsia" w:ascii="仿宋" w:hAnsi="仿宋" w:eastAsia="仿宋" w:cs="仿宋"/>
              </w:rPr>
              <w:t>15.79</w:t>
            </w:r>
          </w:p>
        </w:tc>
        <w:tc>
          <w:tcPr>
            <w:tcW w:w="1715" w:type="dxa"/>
            <w:tcBorders>
              <w:top w:val="single" w:color="000000" w:sz="4" w:space="0"/>
              <w:left w:val="single" w:color="000000" w:sz="4" w:space="0"/>
              <w:bottom w:val="single" w:color="000000" w:sz="4" w:space="0"/>
              <w:right w:val="single" w:color="000000" w:sz="4" w:space="0"/>
            </w:tcBorders>
          </w:tcPr>
          <w:p w14:paraId="5C340B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BA8FF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76785EA">
            <w:pPr>
              <w:pStyle w:val="22"/>
              <w:spacing w:before="30"/>
              <w:ind w:left="107"/>
              <w:jc w:val="right"/>
              <w:rPr>
                <w:rFonts w:hint="eastAsia" w:ascii="仿宋" w:hAnsi="仿宋" w:eastAsia="仿宋" w:cs="仿宋"/>
              </w:rPr>
            </w:pPr>
          </w:p>
        </w:tc>
      </w:tr>
      <w:tr w14:paraId="71CFF72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39E73D3">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29FAD511">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0E9033C2">
            <w:pPr>
              <w:pStyle w:val="22"/>
              <w:spacing w:before="30"/>
              <w:ind w:left="107"/>
              <w:jc w:val="right"/>
              <w:rPr>
                <w:rFonts w:hint="eastAsia" w:ascii="仿宋" w:hAnsi="仿宋" w:eastAsia="仿宋" w:cs="仿宋"/>
              </w:rPr>
            </w:pPr>
            <w:r>
              <w:rPr>
                <w:rFonts w:hint="eastAsia" w:ascii="仿宋" w:hAnsi="仿宋" w:eastAsia="仿宋" w:cs="仿宋"/>
              </w:rPr>
              <w:t>66.64</w:t>
            </w:r>
          </w:p>
        </w:tc>
        <w:tc>
          <w:tcPr>
            <w:tcW w:w="1897" w:type="dxa"/>
            <w:tcBorders>
              <w:top w:val="single" w:color="000000" w:sz="4" w:space="0"/>
              <w:left w:val="single" w:color="000000" w:sz="4" w:space="0"/>
              <w:bottom w:val="single" w:color="000000" w:sz="4" w:space="0"/>
              <w:right w:val="single" w:color="000000" w:sz="4" w:space="0"/>
            </w:tcBorders>
          </w:tcPr>
          <w:p w14:paraId="73E571A8">
            <w:pPr>
              <w:pStyle w:val="22"/>
              <w:spacing w:before="30"/>
              <w:ind w:left="107"/>
              <w:jc w:val="right"/>
              <w:rPr>
                <w:rFonts w:hint="eastAsia" w:ascii="仿宋" w:hAnsi="仿宋" w:eastAsia="仿宋" w:cs="仿宋"/>
              </w:rPr>
            </w:pPr>
            <w:r>
              <w:rPr>
                <w:rFonts w:hint="eastAsia" w:ascii="仿宋" w:hAnsi="仿宋" w:eastAsia="仿宋" w:cs="仿宋"/>
              </w:rPr>
              <w:t>66.64</w:t>
            </w:r>
          </w:p>
        </w:tc>
        <w:tc>
          <w:tcPr>
            <w:tcW w:w="1739" w:type="dxa"/>
            <w:tcBorders>
              <w:top w:val="single" w:color="000000" w:sz="4" w:space="0"/>
              <w:left w:val="single" w:color="000000" w:sz="4" w:space="0"/>
              <w:bottom w:val="single" w:color="000000" w:sz="4" w:space="0"/>
              <w:right w:val="single" w:color="000000" w:sz="4" w:space="0"/>
            </w:tcBorders>
          </w:tcPr>
          <w:p w14:paraId="7AB87ED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6A36A0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6B40F7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3E9990C">
            <w:pPr>
              <w:pStyle w:val="22"/>
              <w:spacing w:before="30"/>
              <w:ind w:left="107"/>
              <w:jc w:val="right"/>
              <w:rPr>
                <w:rFonts w:hint="eastAsia" w:ascii="仿宋" w:hAnsi="仿宋" w:eastAsia="仿宋" w:cs="仿宋"/>
              </w:rPr>
            </w:pPr>
          </w:p>
        </w:tc>
      </w:tr>
      <w:tr w14:paraId="4D6E002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F95259">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06A33F63">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4AB3544B">
            <w:pPr>
              <w:pStyle w:val="22"/>
              <w:spacing w:before="30"/>
              <w:ind w:left="107"/>
              <w:jc w:val="right"/>
              <w:rPr>
                <w:rFonts w:hint="eastAsia" w:ascii="仿宋" w:hAnsi="仿宋" w:eastAsia="仿宋" w:cs="仿宋"/>
              </w:rPr>
            </w:pPr>
            <w:r>
              <w:rPr>
                <w:rFonts w:hint="eastAsia" w:ascii="仿宋" w:hAnsi="仿宋" w:eastAsia="仿宋" w:cs="仿宋"/>
              </w:rPr>
              <w:t>66.64</w:t>
            </w:r>
          </w:p>
        </w:tc>
        <w:tc>
          <w:tcPr>
            <w:tcW w:w="1897" w:type="dxa"/>
            <w:tcBorders>
              <w:top w:val="single" w:color="000000" w:sz="4" w:space="0"/>
              <w:left w:val="single" w:color="000000" w:sz="4" w:space="0"/>
              <w:bottom w:val="single" w:color="000000" w:sz="4" w:space="0"/>
              <w:right w:val="single" w:color="000000" w:sz="4" w:space="0"/>
            </w:tcBorders>
          </w:tcPr>
          <w:p w14:paraId="016F5CE3">
            <w:pPr>
              <w:pStyle w:val="22"/>
              <w:spacing w:before="30"/>
              <w:ind w:left="107"/>
              <w:jc w:val="right"/>
              <w:rPr>
                <w:rFonts w:hint="eastAsia" w:ascii="仿宋" w:hAnsi="仿宋" w:eastAsia="仿宋" w:cs="仿宋"/>
              </w:rPr>
            </w:pPr>
            <w:r>
              <w:rPr>
                <w:rFonts w:hint="eastAsia" w:ascii="仿宋" w:hAnsi="仿宋" w:eastAsia="仿宋" w:cs="仿宋"/>
              </w:rPr>
              <w:t>66.64</w:t>
            </w:r>
          </w:p>
        </w:tc>
        <w:tc>
          <w:tcPr>
            <w:tcW w:w="1739" w:type="dxa"/>
            <w:tcBorders>
              <w:top w:val="single" w:color="000000" w:sz="4" w:space="0"/>
              <w:left w:val="single" w:color="000000" w:sz="4" w:space="0"/>
              <w:bottom w:val="single" w:color="000000" w:sz="4" w:space="0"/>
              <w:right w:val="single" w:color="000000" w:sz="4" w:space="0"/>
            </w:tcBorders>
          </w:tcPr>
          <w:p w14:paraId="727B856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36FFE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2DF52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21AD439">
            <w:pPr>
              <w:pStyle w:val="22"/>
              <w:spacing w:before="30"/>
              <w:ind w:left="107"/>
              <w:jc w:val="right"/>
              <w:rPr>
                <w:rFonts w:hint="eastAsia" w:ascii="仿宋" w:hAnsi="仿宋" w:eastAsia="仿宋" w:cs="仿宋"/>
              </w:rPr>
            </w:pPr>
          </w:p>
        </w:tc>
      </w:tr>
      <w:tr w14:paraId="1D96DB3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331A78">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229BA949">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21E162B1">
            <w:pPr>
              <w:pStyle w:val="22"/>
              <w:spacing w:before="30"/>
              <w:ind w:left="107"/>
              <w:jc w:val="right"/>
              <w:rPr>
                <w:rFonts w:hint="eastAsia" w:ascii="仿宋" w:hAnsi="仿宋" w:eastAsia="仿宋" w:cs="仿宋"/>
              </w:rPr>
            </w:pPr>
            <w:r>
              <w:rPr>
                <w:rFonts w:hint="eastAsia" w:ascii="仿宋" w:hAnsi="仿宋" w:eastAsia="仿宋" w:cs="仿宋"/>
              </w:rPr>
              <w:t>75.69</w:t>
            </w:r>
          </w:p>
        </w:tc>
        <w:tc>
          <w:tcPr>
            <w:tcW w:w="1897" w:type="dxa"/>
            <w:tcBorders>
              <w:top w:val="single" w:color="000000" w:sz="4" w:space="0"/>
              <w:left w:val="single" w:color="000000" w:sz="4" w:space="0"/>
              <w:bottom w:val="single" w:color="000000" w:sz="4" w:space="0"/>
              <w:right w:val="single" w:color="000000" w:sz="4" w:space="0"/>
            </w:tcBorders>
          </w:tcPr>
          <w:p w14:paraId="5E6D9A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180DBEA">
            <w:pPr>
              <w:pStyle w:val="22"/>
              <w:spacing w:before="30"/>
              <w:ind w:left="107"/>
              <w:jc w:val="right"/>
              <w:rPr>
                <w:rFonts w:hint="eastAsia" w:ascii="仿宋" w:hAnsi="仿宋" w:eastAsia="仿宋" w:cs="仿宋"/>
              </w:rPr>
            </w:pPr>
            <w:r>
              <w:rPr>
                <w:rFonts w:hint="eastAsia" w:ascii="仿宋" w:hAnsi="仿宋" w:eastAsia="仿宋" w:cs="仿宋"/>
              </w:rPr>
              <w:t>75.69</w:t>
            </w:r>
          </w:p>
        </w:tc>
        <w:tc>
          <w:tcPr>
            <w:tcW w:w="1715" w:type="dxa"/>
            <w:tcBorders>
              <w:top w:val="single" w:color="000000" w:sz="4" w:space="0"/>
              <w:left w:val="single" w:color="000000" w:sz="4" w:space="0"/>
              <w:bottom w:val="single" w:color="000000" w:sz="4" w:space="0"/>
              <w:right w:val="single" w:color="000000" w:sz="4" w:space="0"/>
            </w:tcBorders>
          </w:tcPr>
          <w:p w14:paraId="2EAA6C4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3CAEB2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7FBEEAC">
            <w:pPr>
              <w:pStyle w:val="22"/>
              <w:spacing w:before="30"/>
              <w:ind w:left="107"/>
              <w:jc w:val="right"/>
              <w:rPr>
                <w:rFonts w:hint="eastAsia" w:ascii="仿宋" w:hAnsi="仿宋" w:eastAsia="仿宋" w:cs="仿宋"/>
              </w:rPr>
            </w:pPr>
          </w:p>
        </w:tc>
      </w:tr>
      <w:tr w14:paraId="3EEF1E4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6EEAE6">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6B43FB1C">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0CE9EE50">
            <w:pPr>
              <w:pStyle w:val="22"/>
              <w:spacing w:before="30"/>
              <w:ind w:left="107"/>
              <w:jc w:val="right"/>
              <w:rPr>
                <w:rFonts w:hint="eastAsia" w:ascii="仿宋" w:hAnsi="仿宋" w:eastAsia="仿宋" w:cs="仿宋"/>
              </w:rPr>
            </w:pPr>
            <w:r>
              <w:rPr>
                <w:rFonts w:hint="eastAsia" w:ascii="仿宋" w:hAnsi="仿宋" w:eastAsia="仿宋" w:cs="仿宋"/>
              </w:rPr>
              <w:t>75.69</w:t>
            </w:r>
          </w:p>
        </w:tc>
        <w:tc>
          <w:tcPr>
            <w:tcW w:w="1897" w:type="dxa"/>
            <w:tcBorders>
              <w:top w:val="single" w:color="000000" w:sz="4" w:space="0"/>
              <w:left w:val="single" w:color="000000" w:sz="4" w:space="0"/>
              <w:bottom w:val="single" w:color="000000" w:sz="4" w:space="0"/>
              <w:right w:val="single" w:color="000000" w:sz="4" w:space="0"/>
            </w:tcBorders>
          </w:tcPr>
          <w:p w14:paraId="716E2D3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F768A85">
            <w:pPr>
              <w:pStyle w:val="22"/>
              <w:spacing w:before="30"/>
              <w:ind w:left="107"/>
              <w:jc w:val="right"/>
              <w:rPr>
                <w:rFonts w:hint="eastAsia" w:ascii="仿宋" w:hAnsi="仿宋" w:eastAsia="仿宋" w:cs="仿宋"/>
              </w:rPr>
            </w:pPr>
            <w:r>
              <w:rPr>
                <w:rFonts w:hint="eastAsia" w:ascii="仿宋" w:hAnsi="仿宋" w:eastAsia="仿宋" w:cs="仿宋"/>
              </w:rPr>
              <w:t>75.69</w:t>
            </w:r>
          </w:p>
        </w:tc>
        <w:tc>
          <w:tcPr>
            <w:tcW w:w="1715" w:type="dxa"/>
            <w:tcBorders>
              <w:top w:val="single" w:color="000000" w:sz="4" w:space="0"/>
              <w:left w:val="single" w:color="000000" w:sz="4" w:space="0"/>
              <w:bottom w:val="single" w:color="000000" w:sz="4" w:space="0"/>
              <w:right w:val="single" w:color="000000" w:sz="4" w:space="0"/>
            </w:tcBorders>
          </w:tcPr>
          <w:p w14:paraId="45633CF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2985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71BCDF">
            <w:pPr>
              <w:pStyle w:val="22"/>
              <w:spacing w:before="30"/>
              <w:ind w:left="107"/>
              <w:jc w:val="right"/>
              <w:rPr>
                <w:rFonts w:hint="eastAsia" w:ascii="仿宋" w:hAnsi="仿宋" w:eastAsia="仿宋" w:cs="仿宋"/>
              </w:rPr>
            </w:pPr>
          </w:p>
        </w:tc>
      </w:tr>
      <w:tr w14:paraId="5C18182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41F7CD">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53E5BB61">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2AC56DD2">
            <w:pPr>
              <w:pStyle w:val="22"/>
              <w:spacing w:before="30"/>
              <w:ind w:left="107"/>
              <w:jc w:val="right"/>
              <w:rPr>
                <w:rFonts w:hint="eastAsia" w:ascii="仿宋" w:hAnsi="仿宋" w:eastAsia="仿宋" w:cs="仿宋"/>
              </w:rPr>
            </w:pPr>
            <w:r>
              <w:rPr>
                <w:rFonts w:hint="eastAsia" w:ascii="仿宋" w:hAnsi="仿宋" w:eastAsia="仿宋" w:cs="仿宋"/>
              </w:rPr>
              <w:t>75.69</w:t>
            </w:r>
          </w:p>
        </w:tc>
        <w:tc>
          <w:tcPr>
            <w:tcW w:w="1897" w:type="dxa"/>
            <w:tcBorders>
              <w:top w:val="single" w:color="000000" w:sz="4" w:space="0"/>
              <w:left w:val="single" w:color="000000" w:sz="4" w:space="0"/>
              <w:bottom w:val="single" w:color="000000" w:sz="4" w:space="0"/>
              <w:right w:val="single" w:color="000000" w:sz="4" w:space="0"/>
            </w:tcBorders>
          </w:tcPr>
          <w:p w14:paraId="119C707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2544A90">
            <w:pPr>
              <w:pStyle w:val="22"/>
              <w:spacing w:before="30"/>
              <w:ind w:left="107"/>
              <w:jc w:val="right"/>
              <w:rPr>
                <w:rFonts w:hint="eastAsia" w:ascii="仿宋" w:hAnsi="仿宋" w:eastAsia="仿宋" w:cs="仿宋"/>
              </w:rPr>
            </w:pPr>
            <w:r>
              <w:rPr>
                <w:rFonts w:hint="eastAsia" w:ascii="仿宋" w:hAnsi="仿宋" w:eastAsia="仿宋" w:cs="仿宋"/>
              </w:rPr>
              <w:t>75.69</w:t>
            </w:r>
          </w:p>
        </w:tc>
        <w:tc>
          <w:tcPr>
            <w:tcW w:w="1715" w:type="dxa"/>
            <w:tcBorders>
              <w:top w:val="single" w:color="000000" w:sz="4" w:space="0"/>
              <w:left w:val="single" w:color="000000" w:sz="4" w:space="0"/>
              <w:bottom w:val="single" w:color="000000" w:sz="4" w:space="0"/>
              <w:right w:val="single" w:color="000000" w:sz="4" w:space="0"/>
            </w:tcBorders>
          </w:tcPr>
          <w:p w14:paraId="6EF759F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5204C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5A12C8F">
            <w:pPr>
              <w:pStyle w:val="22"/>
              <w:spacing w:before="30"/>
              <w:ind w:left="107"/>
              <w:jc w:val="right"/>
              <w:rPr>
                <w:rFonts w:hint="eastAsia" w:ascii="仿宋" w:hAnsi="仿宋" w:eastAsia="仿宋" w:cs="仿宋"/>
              </w:rPr>
            </w:pPr>
          </w:p>
        </w:tc>
      </w:tr>
      <w:tr w14:paraId="58362E4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B4D3C7">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6E4C3688">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413BD04">
            <w:pPr>
              <w:pStyle w:val="22"/>
              <w:spacing w:before="30"/>
              <w:ind w:left="107"/>
              <w:jc w:val="right"/>
              <w:rPr>
                <w:rFonts w:hint="eastAsia" w:ascii="仿宋" w:hAnsi="仿宋" w:eastAsia="仿宋" w:cs="仿宋"/>
              </w:rPr>
            </w:pPr>
            <w:r>
              <w:rPr>
                <w:rFonts w:hint="eastAsia" w:ascii="仿宋" w:hAnsi="仿宋" w:eastAsia="仿宋" w:cs="仿宋"/>
              </w:rPr>
              <w:t>452.73</w:t>
            </w:r>
          </w:p>
        </w:tc>
        <w:tc>
          <w:tcPr>
            <w:tcW w:w="1897" w:type="dxa"/>
            <w:tcBorders>
              <w:top w:val="single" w:color="000000" w:sz="4" w:space="0"/>
              <w:left w:val="single" w:color="000000" w:sz="4" w:space="0"/>
              <w:bottom w:val="single" w:color="000000" w:sz="4" w:space="0"/>
              <w:right w:val="single" w:color="000000" w:sz="4" w:space="0"/>
            </w:tcBorders>
          </w:tcPr>
          <w:p w14:paraId="2B6A7BF4">
            <w:pPr>
              <w:pStyle w:val="22"/>
              <w:spacing w:before="30"/>
              <w:ind w:left="107"/>
              <w:jc w:val="right"/>
              <w:rPr>
                <w:rFonts w:hint="eastAsia" w:ascii="仿宋" w:hAnsi="仿宋" w:eastAsia="仿宋" w:cs="仿宋"/>
              </w:rPr>
            </w:pPr>
            <w:r>
              <w:rPr>
                <w:rFonts w:hint="eastAsia" w:ascii="仿宋" w:hAnsi="仿宋" w:eastAsia="仿宋" w:cs="仿宋"/>
              </w:rPr>
              <w:t>452.73</w:t>
            </w:r>
          </w:p>
        </w:tc>
        <w:tc>
          <w:tcPr>
            <w:tcW w:w="1739" w:type="dxa"/>
            <w:tcBorders>
              <w:top w:val="single" w:color="000000" w:sz="4" w:space="0"/>
              <w:left w:val="single" w:color="000000" w:sz="4" w:space="0"/>
              <w:bottom w:val="single" w:color="000000" w:sz="4" w:space="0"/>
              <w:right w:val="single" w:color="000000" w:sz="4" w:space="0"/>
            </w:tcBorders>
          </w:tcPr>
          <w:p w14:paraId="23438FE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3C983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117BE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249791">
            <w:pPr>
              <w:pStyle w:val="22"/>
              <w:spacing w:before="30"/>
              <w:ind w:left="107"/>
              <w:jc w:val="right"/>
              <w:rPr>
                <w:rFonts w:hint="eastAsia" w:ascii="仿宋" w:hAnsi="仿宋" w:eastAsia="仿宋" w:cs="仿宋"/>
              </w:rPr>
            </w:pPr>
          </w:p>
        </w:tc>
      </w:tr>
      <w:tr w14:paraId="33553B2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5A42E95">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EBFD4D5">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6C9D6E01">
            <w:pPr>
              <w:pStyle w:val="22"/>
              <w:spacing w:before="30"/>
              <w:ind w:left="107"/>
              <w:jc w:val="right"/>
              <w:rPr>
                <w:rFonts w:hint="eastAsia" w:ascii="仿宋" w:hAnsi="仿宋" w:eastAsia="仿宋" w:cs="仿宋"/>
              </w:rPr>
            </w:pPr>
            <w:r>
              <w:rPr>
                <w:rFonts w:hint="eastAsia" w:ascii="仿宋" w:hAnsi="仿宋" w:eastAsia="仿宋" w:cs="仿宋"/>
              </w:rPr>
              <w:t>452.73</w:t>
            </w:r>
          </w:p>
        </w:tc>
        <w:tc>
          <w:tcPr>
            <w:tcW w:w="1897" w:type="dxa"/>
            <w:tcBorders>
              <w:top w:val="single" w:color="000000" w:sz="4" w:space="0"/>
              <w:left w:val="single" w:color="000000" w:sz="4" w:space="0"/>
              <w:bottom w:val="single" w:color="000000" w:sz="4" w:space="0"/>
              <w:right w:val="single" w:color="000000" w:sz="4" w:space="0"/>
            </w:tcBorders>
          </w:tcPr>
          <w:p w14:paraId="0FD9F712">
            <w:pPr>
              <w:pStyle w:val="22"/>
              <w:spacing w:before="30"/>
              <w:ind w:left="107"/>
              <w:jc w:val="right"/>
              <w:rPr>
                <w:rFonts w:hint="eastAsia" w:ascii="仿宋" w:hAnsi="仿宋" w:eastAsia="仿宋" w:cs="仿宋"/>
              </w:rPr>
            </w:pPr>
            <w:r>
              <w:rPr>
                <w:rFonts w:hint="eastAsia" w:ascii="仿宋" w:hAnsi="仿宋" w:eastAsia="仿宋" w:cs="仿宋"/>
              </w:rPr>
              <w:t>452.73</w:t>
            </w:r>
          </w:p>
        </w:tc>
        <w:tc>
          <w:tcPr>
            <w:tcW w:w="1739" w:type="dxa"/>
            <w:tcBorders>
              <w:top w:val="single" w:color="000000" w:sz="4" w:space="0"/>
              <w:left w:val="single" w:color="000000" w:sz="4" w:space="0"/>
              <w:bottom w:val="single" w:color="000000" w:sz="4" w:space="0"/>
              <w:right w:val="single" w:color="000000" w:sz="4" w:space="0"/>
            </w:tcBorders>
          </w:tcPr>
          <w:p w14:paraId="62C7B3F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DB79F6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71D0A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46C20ED">
            <w:pPr>
              <w:pStyle w:val="22"/>
              <w:spacing w:before="30"/>
              <w:ind w:left="107"/>
              <w:jc w:val="right"/>
              <w:rPr>
                <w:rFonts w:hint="eastAsia" w:ascii="仿宋" w:hAnsi="仿宋" w:eastAsia="仿宋" w:cs="仿宋"/>
              </w:rPr>
            </w:pPr>
          </w:p>
        </w:tc>
      </w:tr>
      <w:tr w14:paraId="7BAC5C0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5791D4">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443382B4">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2D08071B">
            <w:pPr>
              <w:pStyle w:val="22"/>
              <w:spacing w:before="30"/>
              <w:ind w:left="107"/>
              <w:jc w:val="right"/>
              <w:rPr>
                <w:rFonts w:hint="eastAsia" w:ascii="仿宋" w:hAnsi="仿宋" w:eastAsia="仿宋" w:cs="仿宋"/>
              </w:rPr>
            </w:pPr>
            <w:r>
              <w:rPr>
                <w:rFonts w:hint="eastAsia" w:ascii="仿宋" w:hAnsi="仿宋" w:eastAsia="仿宋" w:cs="仿宋"/>
              </w:rPr>
              <w:t>126.06</w:t>
            </w:r>
          </w:p>
        </w:tc>
        <w:tc>
          <w:tcPr>
            <w:tcW w:w="1897" w:type="dxa"/>
            <w:tcBorders>
              <w:top w:val="single" w:color="000000" w:sz="4" w:space="0"/>
              <w:left w:val="single" w:color="000000" w:sz="4" w:space="0"/>
              <w:bottom w:val="single" w:color="000000" w:sz="4" w:space="0"/>
              <w:right w:val="single" w:color="000000" w:sz="4" w:space="0"/>
            </w:tcBorders>
          </w:tcPr>
          <w:p w14:paraId="6F487E3E">
            <w:pPr>
              <w:pStyle w:val="22"/>
              <w:spacing w:before="30"/>
              <w:ind w:left="107"/>
              <w:jc w:val="right"/>
              <w:rPr>
                <w:rFonts w:hint="eastAsia" w:ascii="仿宋" w:hAnsi="仿宋" w:eastAsia="仿宋" w:cs="仿宋"/>
              </w:rPr>
            </w:pPr>
            <w:r>
              <w:rPr>
                <w:rFonts w:hint="eastAsia" w:ascii="仿宋" w:hAnsi="仿宋" w:eastAsia="仿宋" w:cs="仿宋"/>
              </w:rPr>
              <w:t>126.06</w:t>
            </w:r>
          </w:p>
        </w:tc>
        <w:tc>
          <w:tcPr>
            <w:tcW w:w="1739" w:type="dxa"/>
            <w:tcBorders>
              <w:top w:val="single" w:color="000000" w:sz="4" w:space="0"/>
              <w:left w:val="single" w:color="000000" w:sz="4" w:space="0"/>
              <w:bottom w:val="single" w:color="000000" w:sz="4" w:space="0"/>
              <w:right w:val="single" w:color="000000" w:sz="4" w:space="0"/>
            </w:tcBorders>
          </w:tcPr>
          <w:p w14:paraId="22C5855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353BB6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58D4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F4DAF49">
            <w:pPr>
              <w:pStyle w:val="22"/>
              <w:spacing w:before="30"/>
              <w:ind w:left="107"/>
              <w:jc w:val="right"/>
              <w:rPr>
                <w:rFonts w:hint="eastAsia" w:ascii="仿宋" w:hAnsi="仿宋" w:eastAsia="仿宋" w:cs="仿宋"/>
              </w:rPr>
            </w:pPr>
          </w:p>
        </w:tc>
      </w:tr>
      <w:tr w14:paraId="08759ED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25321D3">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7A2ED396">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0B8E68F3">
            <w:pPr>
              <w:pStyle w:val="22"/>
              <w:spacing w:before="30"/>
              <w:ind w:left="107"/>
              <w:jc w:val="right"/>
              <w:rPr>
                <w:rFonts w:hint="eastAsia" w:ascii="仿宋" w:hAnsi="仿宋" w:eastAsia="仿宋" w:cs="仿宋"/>
              </w:rPr>
            </w:pPr>
            <w:r>
              <w:rPr>
                <w:rFonts w:hint="eastAsia" w:ascii="仿宋" w:hAnsi="仿宋" w:eastAsia="仿宋" w:cs="仿宋"/>
              </w:rPr>
              <w:t>326.66</w:t>
            </w:r>
          </w:p>
        </w:tc>
        <w:tc>
          <w:tcPr>
            <w:tcW w:w="1897" w:type="dxa"/>
            <w:tcBorders>
              <w:top w:val="single" w:color="000000" w:sz="4" w:space="0"/>
              <w:left w:val="single" w:color="000000" w:sz="4" w:space="0"/>
              <w:bottom w:val="single" w:color="000000" w:sz="4" w:space="0"/>
              <w:right w:val="single" w:color="000000" w:sz="4" w:space="0"/>
            </w:tcBorders>
          </w:tcPr>
          <w:p w14:paraId="0864D7ED">
            <w:pPr>
              <w:pStyle w:val="22"/>
              <w:spacing w:before="30"/>
              <w:ind w:left="107"/>
              <w:jc w:val="right"/>
              <w:rPr>
                <w:rFonts w:hint="eastAsia" w:ascii="仿宋" w:hAnsi="仿宋" w:eastAsia="仿宋" w:cs="仿宋"/>
              </w:rPr>
            </w:pPr>
            <w:r>
              <w:rPr>
                <w:rFonts w:hint="eastAsia" w:ascii="仿宋" w:hAnsi="仿宋" w:eastAsia="仿宋" w:cs="仿宋"/>
              </w:rPr>
              <w:t>326.66</w:t>
            </w:r>
          </w:p>
        </w:tc>
        <w:tc>
          <w:tcPr>
            <w:tcW w:w="1739" w:type="dxa"/>
            <w:tcBorders>
              <w:top w:val="single" w:color="000000" w:sz="4" w:space="0"/>
              <w:left w:val="single" w:color="000000" w:sz="4" w:space="0"/>
              <w:bottom w:val="single" w:color="000000" w:sz="4" w:space="0"/>
              <w:right w:val="single" w:color="000000" w:sz="4" w:space="0"/>
            </w:tcBorders>
          </w:tcPr>
          <w:p w14:paraId="1E8B091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9BB4A7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39E2ED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4D72E6">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1,848.96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340745A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191DAB">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800BF23">
            <w:pPr>
              <w:pStyle w:val="22"/>
              <w:jc w:val="right"/>
              <w:rPr>
                <w:rFonts w:hint="eastAsia" w:ascii="仿宋" w:hAnsi="仿宋" w:eastAsia="仿宋" w:cs="仿宋"/>
              </w:rPr>
            </w:pPr>
            <w:r>
              <w:rPr>
                <w:rFonts w:hint="eastAsia" w:ascii="仿宋" w:hAnsi="仿宋" w:eastAsia="仿宋" w:cs="仿宋"/>
              </w:rPr>
              <w:t>75.69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603A00">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A7A6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6ACA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4B40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335066">
            <w:pPr>
              <w:pStyle w:val="22"/>
              <w:jc w:val="right"/>
              <w:rPr>
                <w:rFonts w:hint="eastAsia" w:ascii="仿宋" w:hAnsi="仿宋" w:eastAsia="仿宋" w:cs="仿宋"/>
              </w:rPr>
            </w:pPr>
          </w:p>
        </w:tc>
      </w:tr>
      <w:tr w14:paraId="77AD708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5F7B42">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87E3F1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55A0DA">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E7DC85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FDAB8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B3D6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3BBEF2">
            <w:pPr>
              <w:pStyle w:val="22"/>
              <w:jc w:val="right"/>
              <w:rPr>
                <w:rFonts w:hint="eastAsia" w:ascii="仿宋" w:hAnsi="仿宋" w:eastAsia="仿宋" w:cs="仿宋"/>
              </w:rPr>
            </w:pPr>
          </w:p>
        </w:tc>
      </w:tr>
      <w:tr w14:paraId="21C2CBC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F4AF0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91398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2E2694">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9F0AF4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5BEB9A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FFA9F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F67C5E">
            <w:pPr>
              <w:pStyle w:val="22"/>
              <w:jc w:val="right"/>
              <w:rPr>
                <w:rFonts w:hint="eastAsia" w:ascii="仿宋" w:hAnsi="仿宋" w:eastAsia="仿宋" w:cs="仿宋"/>
              </w:rPr>
            </w:pPr>
          </w:p>
        </w:tc>
      </w:tr>
      <w:tr w14:paraId="32ED40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24701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1C6B4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A600E8">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48C28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2139C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93704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846EF1">
            <w:pPr>
              <w:pStyle w:val="22"/>
              <w:jc w:val="right"/>
              <w:rPr>
                <w:rFonts w:hint="eastAsia" w:ascii="仿宋" w:hAnsi="仿宋" w:eastAsia="仿宋" w:cs="仿宋"/>
              </w:rPr>
            </w:pPr>
          </w:p>
        </w:tc>
      </w:tr>
      <w:tr w14:paraId="16A648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A69B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2CBC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6C40B3">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4C6FB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533CF6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9438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41CD5A">
            <w:pPr>
              <w:pStyle w:val="22"/>
              <w:jc w:val="right"/>
              <w:rPr>
                <w:rFonts w:hint="eastAsia" w:ascii="仿宋" w:hAnsi="仿宋" w:eastAsia="仿宋" w:cs="仿宋"/>
              </w:rPr>
            </w:pPr>
          </w:p>
        </w:tc>
      </w:tr>
      <w:tr w14:paraId="111C5C1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E4CF7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C5A42B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B7AB5E">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79A74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6E7A5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531E9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CE219E">
            <w:pPr>
              <w:pStyle w:val="22"/>
              <w:jc w:val="right"/>
              <w:rPr>
                <w:rFonts w:hint="eastAsia" w:ascii="仿宋" w:hAnsi="仿宋" w:eastAsia="仿宋" w:cs="仿宋"/>
              </w:rPr>
            </w:pPr>
          </w:p>
        </w:tc>
      </w:tr>
      <w:tr w14:paraId="2E77894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4591F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01C51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D48AFB7">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7A978D">
            <w:pPr>
              <w:pStyle w:val="22"/>
              <w:jc w:val="right"/>
              <w:rPr>
                <w:rFonts w:hint="eastAsia" w:ascii="仿宋" w:hAnsi="仿宋" w:eastAsia="仿宋" w:cs="仿宋"/>
              </w:rPr>
            </w:pPr>
            <w:r>
              <w:rPr>
                <w:rFonts w:hint="eastAsia" w:ascii="仿宋" w:hAnsi="仿宋" w:eastAsia="仿宋" w:cs="仿宋"/>
              </w:rPr>
              <w:t>199.31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BB6EA5">
            <w:pPr>
              <w:pStyle w:val="22"/>
              <w:jc w:val="right"/>
              <w:rPr>
                <w:rFonts w:hint="eastAsia" w:ascii="仿宋" w:hAnsi="仿宋" w:eastAsia="仿宋" w:cs="仿宋"/>
              </w:rPr>
            </w:pPr>
            <w:r>
              <w:rPr>
                <w:rFonts w:hint="eastAsia" w:ascii="仿宋" w:hAnsi="仿宋" w:eastAsia="仿宋" w:cs="仿宋"/>
              </w:rPr>
              <w:t>199.31</w:t>
            </w:r>
          </w:p>
        </w:tc>
        <w:tc>
          <w:tcPr>
            <w:tcW w:w="1500" w:type="dxa"/>
            <w:tcBorders>
              <w:top w:val="single" w:color="000000" w:sz="4" w:space="0"/>
              <w:left w:val="single" w:color="000000" w:sz="4" w:space="0"/>
              <w:bottom w:val="single" w:color="000000" w:sz="4" w:space="0"/>
              <w:right w:val="single" w:color="000000" w:sz="4" w:space="0"/>
            </w:tcBorders>
            <w:vAlign w:val="center"/>
          </w:tcPr>
          <w:p w14:paraId="405AC9D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892F7C">
            <w:pPr>
              <w:pStyle w:val="22"/>
              <w:jc w:val="right"/>
              <w:rPr>
                <w:rFonts w:hint="eastAsia" w:ascii="仿宋" w:hAnsi="仿宋" w:eastAsia="仿宋" w:cs="仿宋"/>
              </w:rPr>
            </w:pPr>
          </w:p>
        </w:tc>
      </w:tr>
      <w:tr w14:paraId="6B96DC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C57C1D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52EC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5D233B">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0157C9">
            <w:pPr>
              <w:pStyle w:val="22"/>
              <w:jc w:val="right"/>
              <w:rPr>
                <w:rFonts w:hint="eastAsia" w:ascii="仿宋" w:hAnsi="仿宋" w:eastAsia="仿宋" w:cs="仿宋"/>
              </w:rPr>
            </w:pPr>
            <w:r>
              <w:rPr>
                <w:rFonts w:hint="eastAsia" w:ascii="仿宋" w:hAnsi="仿宋" w:eastAsia="仿宋" w:cs="仿宋"/>
              </w:rPr>
              <w:t>1,196.92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A937E1">
            <w:pPr>
              <w:pStyle w:val="22"/>
              <w:jc w:val="right"/>
              <w:rPr>
                <w:rFonts w:hint="eastAsia" w:ascii="仿宋" w:hAnsi="仿宋" w:eastAsia="仿宋" w:cs="仿宋"/>
              </w:rPr>
            </w:pPr>
            <w:r>
              <w:rPr>
                <w:rFonts w:hint="eastAsia" w:ascii="仿宋" w:hAnsi="仿宋" w:eastAsia="仿宋" w:cs="仿宋"/>
              </w:rPr>
              <w:t>1,196.92</w:t>
            </w:r>
          </w:p>
        </w:tc>
        <w:tc>
          <w:tcPr>
            <w:tcW w:w="1500" w:type="dxa"/>
            <w:tcBorders>
              <w:top w:val="single" w:color="000000" w:sz="4" w:space="0"/>
              <w:left w:val="single" w:color="000000" w:sz="4" w:space="0"/>
              <w:bottom w:val="single" w:color="000000" w:sz="4" w:space="0"/>
              <w:right w:val="single" w:color="000000" w:sz="4" w:space="0"/>
            </w:tcBorders>
            <w:vAlign w:val="center"/>
          </w:tcPr>
          <w:p w14:paraId="1CEC3C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72E5A9">
            <w:pPr>
              <w:pStyle w:val="22"/>
              <w:jc w:val="right"/>
              <w:rPr>
                <w:rFonts w:hint="eastAsia" w:ascii="仿宋" w:hAnsi="仿宋" w:eastAsia="仿宋" w:cs="仿宋"/>
              </w:rPr>
            </w:pPr>
          </w:p>
        </w:tc>
      </w:tr>
      <w:tr w14:paraId="01095D4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5C445E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14FEB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8B2784">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1037A1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94D4A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98E43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9E4C67">
            <w:pPr>
              <w:pStyle w:val="22"/>
              <w:jc w:val="right"/>
              <w:rPr>
                <w:rFonts w:hint="eastAsia" w:ascii="仿宋" w:hAnsi="仿宋" w:eastAsia="仿宋" w:cs="仿宋"/>
              </w:rPr>
            </w:pPr>
          </w:p>
        </w:tc>
      </w:tr>
      <w:tr w14:paraId="07EAB93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47FAA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53B07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8E48D9">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5D42713">
            <w:pPr>
              <w:pStyle w:val="22"/>
              <w:jc w:val="right"/>
              <w:rPr>
                <w:rFonts w:hint="eastAsia" w:ascii="仿宋" w:hAnsi="仿宋" w:eastAsia="仿宋" w:cs="仿宋"/>
              </w:rPr>
            </w:pPr>
            <w:r>
              <w:rPr>
                <w:rFonts w:hint="eastAsia" w:ascii="仿宋" w:hAnsi="仿宋" w:eastAsia="仿宋" w:cs="仿宋"/>
              </w:rPr>
              <w:t>75.69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B17F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02EA7B">
            <w:pPr>
              <w:pStyle w:val="22"/>
              <w:jc w:val="right"/>
              <w:rPr>
                <w:rFonts w:hint="eastAsia" w:ascii="仿宋" w:hAnsi="仿宋" w:eastAsia="仿宋" w:cs="仿宋"/>
              </w:rPr>
            </w:pPr>
            <w:r>
              <w:rPr>
                <w:rFonts w:hint="eastAsia" w:ascii="仿宋" w:hAnsi="仿宋" w:eastAsia="仿宋" w:cs="仿宋"/>
              </w:rPr>
              <w:t>75.69</w:t>
            </w:r>
          </w:p>
        </w:tc>
        <w:tc>
          <w:tcPr>
            <w:tcW w:w="1500" w:type="dxa"/>
            <w:tcBorders>
              <w:top w:val="single" w:color="000000" w:sz="4" w:space="0"/>
              <w:left w:val="single" w:color="000000" w:sz="4" w:space="0"/>
              <w:bottom w:val="single" w:color="000000" w:sz="4" w:space="0"/>
              <w:right w:val="single" w:color="000000" w:sz="4" w:space="0"/>
            </w:tcBorders>
            <w:vAlign w:val="center"/>
          </w:tcPr>
          <w:p w14:paraId="0209EE2D">
            <w:pPr>
              <w:pStyle w:val="22"/>
              <w:jc w:val="right"/>
              <w:rPr>
                <w:rFonts w:hint="eastAsia" w:ascii="仿宋" w:hAnsi="仿宋" w:eastAsia="仿宋" w:cs="仿宋"/>
              </w:rPr>
            </w:pPr>
          </w:p>
        </w:tc>
      </w:tr>
      <w:tr w14:paraId="6F3433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328665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4C376A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E1BCC3">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0D5C7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7CE0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E28C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A8CD67">
            <w:pPr>
              <w:pStyle w:val="22"/>
              <w:jc w:val="right"/>
              <w:rPr>
                <w:rFonts w:hint="eastAsia" w:ascii="仿宋" w:hAnsi="仿宋" w:eastAsia="仿宋" w:cs="仿宋"/>
              </w:rPr>
            </w:pPr>
          </w:p>
        </w:tc>
      </w:tr>
      <w:tr w14:paraId="2092943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AADD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021B50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9A96682">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9275AD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9DAA5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05EFF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EBB277">
            <w:pPr>
              <w:pStyle w:val="22"/>
              <w:jc w:val="right"/>
              <w:rPr>
                <w:rFonts w:hint="eastAsia" w:ascii="仿宋" w:hAnsi="仿宋" w:eastAsia="仿宋" w:cs="仿宋"/>
              </w:rPr>
            </w:pPr>
          </w:p>
        </w:tc>
      </w:tr>
      <w:tr w14:paraId="7A1CD09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2C9252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DFD0B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DDDD94">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4FD28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DB1C8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2A10B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C54529">
            <w:pPr>
              <w:pStyle w:val="22"/>
              <w:jc w:val="right"/>
              <w:rPr>
                <w:rFonts w:hint="eastAsia" w:ascii="仿宋" w:hAnsi="仿宋" w:eastAsia="仿宋" w:cs="仿宋"/>
              </w:rPr>
            </w:pPr>
          </w:p>
        </w:tc>
      </w:tr>
      <w:tr w14:paraId="293F94C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5F17E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FFE100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084CD2">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D8086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7FFD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EF936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895588">
            <w:pPr>
              <w:pStyle w:val="22"/>
              <w:jc w:val="right"/>
              <w:rPr>
                <w:rFonts w:hint="eastAsia" w:ascii="仿宋" w:hAnsi="仿宋" w:eastAsia="仿宋" w:cs="仿宋"/>
              </w:rPr>
            </w:pPr>
          </w:p>
        </w:tc>
      </w:tr>
      <w:tr w14:paraId="2D5B489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E5F85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68CD5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1554AD">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0C430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C76B9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53F4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34AAFC">
            <w:pPr>
              <w:pStyle w:val="22"/>
              <w:jc w:val="right"/>
              <w:rPr>
                <w:rFonts w:hint="eastAsia" w:ascii="仿宋" w:hAnsi="仿宋" w:eastAsia="仿宋" w:cs="仿宋"/>
              </w:rPr>
            </w:pPr>
          </w:p>
        </w:tc>
      </w:tr>
      <w:tr w14:paraId="3C683AD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3B27F1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4F174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A3F7F0">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78032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B639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5C8C0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B09BC8">
            <w:pPr>
              <w:pStyle w:val="22"/>
              <w:jc w:val="right"/>
              <w:rPr>
                <w:rFonts w:hint="eastAsia" w:ascii="仿宋" w:hAnsi="仿宋" w:eastAsia="仿宋" w:cs="仿宋"/>
              </w:rPr>
            </w:pPr>
          </w:p>
        </w:tc>
      </w:tr>
      <w:tr w14:paraId="76169C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4EB47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B6F2E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C8B10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BE45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63D0A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1A4C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413A20">
            <w:pPr>
              <w:pStyle w:val="22"/>
              <w:jc w:val="right"/>
              <w:rPr>
                <w:rFonts w:hint="eastAsia" w:ascii="仿宋" w:hAnsi="仿宋" w:eastAsia="仿宋" w:cs="仿宋"/>
              </w:rPr>
            </w:pPr>
          </w:p>
        </w:tc>
      </w:tr>
      <w:tr w14:paraId="4581EB0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BF4AA6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3C7E0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4AAB69">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109AD7">
            <w:pPr>
              <w:pStyle w:val="22"/>
              <w:jc w:val="right"/>
              <w:rPr>
                <w:rFonts w:hint="eastAsia" w:ascii="仿宋" w:hAnsi="仿宋" w:eastAsia="仿宋" w:cs="仿宋"/>
              </w:rPr>
            </w:pPr>
            <w:r>
              <w:rPr>
                <w:rFonts w:hint="eastAsia" w:ascii="仿宋" w:hAnsi="仿宋" w:eastAsia="仿宋" w:cs="仿宋"/>
              </w:rPr>
              <w:t>452.73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BF0521">
            <w:pPr>
              <w:pStyle w:val="22"/>
              <w:jc w:val="right"/>
              <w:rPr>
                <w:rFonts w:hint="eastAsia" w:ascii="仿宋" w:hAnsi="仿宋" w:eastAsia="仿宋" w:cs="仿宋"/>
              </w:rPr>
            </w:pPr>
            <w:r>
              <w:rPr>
                <w:rFonts w:hint="eastAsia" w:ascii="仿宋" w:hAnsi="仿宋" w:eastAsia="仿宋" w:cs="仿宋"/>
              </w:rPr>
              <w:t>452.73</w:t>
            </w:r>
          </w:p>
        </w:tc>
        <w:tc>
          <w:tcPr>
            <w:tcW w:w="1500" w:type="dxa"/>
            <w:tcBorders>
              <w:top w:val="single" w:color="000000" w:sz="4" w:space="0"/>
              <w:left w:val="single" w:color="000000" w:sz="4" w:space="0"/>
              <w:bottom w:val="single" w:color="000000" w:sz="4" w:space="0"/>
              <w:right w:val="single" w:color="000000" w:sz="4" w:space="0"/>
            </w:tcBorders>
            <w:vAlign w:val="center"/>
          </w:tcPr>
          <w:p w14:paraId="247FCF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14823D">
            <w:pPr>
              <w:pStyle w:val="22"/>
              <w:jc w:val="right"/>
              <w:rPr>
                <w:rFonts w:hint="eastAsia" w:ascii="仿宋" w:hAnsi="仿宋" w:eastAsia="仿宋" w:cs="仿宋"/>
              </w:rPr>
            </w:pPr>
          </w:p>
        </w:tc>
      </w:tr>
      <w:tr w14:paraId="716168C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739D2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8D09B9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B869E8">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8942F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93A7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3EA5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460BBE">
            <w:pPr>
              <w:pStyle w:val="22"/>
              <w:jc w:val="right"/>
              <w:rPr>
                <w:rFonts w:hint="eastAsia" w:ascii="仿宋" w:hAnsi="仿宋" w:eastAsia="仿宋" w:cs="仿宋"/>
              </w:rPr>
            </w:pPr>
          </w:p>
        </w:tc>
      </w:tr>
      <w:tr w14:paraId="45A6258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78CDC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B12C6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7AAE19">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3EE24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D274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6E7D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D4C317">
            <w:pPr>
              <w:pStyle w:val="22"/>
              <w:jc w:val="right"/>
              <w:rPr>
                <w:rFonts w:hint="eastAsia" w:ascii="仿宋" w:hAnsi="仿宋" w:eastAsia="仿宋" w:cs="仿宋"/>
              </w:rPr>
            </w:pPr>
          </w:p>
        </w:tc>
      </w:tr>
      <w:tr w14:paraId="1897568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FDA9D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380B6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37D6AF">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5F3661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A7C71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5D6F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6D980C">
            <w:pPr>
              <w:pStyle w:val="22"/>
              <w:jc w:val="right"/>
              <w:rPr>
                <w:rFonts w:hint="eastAsia" w:ascii="仿宋" w:hAnsi="仿宋" w:eastAsia="仿宋" w:cs="仿宋"/>
              </w:rPr>
            </w:pPr>
          </w:p>
        </w:tc>
      </w:tr>
      <w:tr w14:paraId="19C594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26C94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6D475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472EEE">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48544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ECC50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F453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F47500">
            <w:pPr>
              <w:pStyle w:val="22"/>
              <w:jc w:val="right"/>
              <w:rPr>
                <w:rFonts w:hint="eastAsia" w:ascii="仿宋" w:hAnsi="仿宋" w:eastAsia="仿宋" w:cs="仿宋"/>
              </w:rPr>
            </w:pPr>
          </w:p>
        </w:tc>
      </w:tr>
      <w:tr w14:paraId="02A1B0D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50CA3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D4828F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2C9035">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89E08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5AEA7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0415F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855BB8">
            <w:pPr>
              <w:pStyle w:val="22"/>
              <w:jc w:val="right"/>
              <w:rPr>
                <w:rFonts w:hint="eastAsia" w:ascii="仿宋" w:hAnsi="仿宋" w:eastAsia="仿宋" w:cs="仿宋"/>
              </w:rPr>
            </w:pPr>
          </w:p>
        </w:tc>
      </w:tr>
      <w:tr w14:paraId="6EAC2AA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18C79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D2D11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421E24">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37289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D54321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861D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3CDE08">
            <w:pPr>
              <w:pStyle w:val="22"/>
              <w:jc w:val="right"/>
              <w:rPr>
                <w:rFonts w:hint="eastAsia" w:ascii="仿宋" w:hAnsi="仿宋" w:eastAsia="仿宋" w:cs="仿宋"/>
              </w:rPr>
            </w:pPr>
          </w:p>
        </w:tc>
      </w:tr>
      <w:tr w14:paraId="3EB6063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5719FC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4CCC8C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9B981C">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11EA70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93DF2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BE30C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D5262A">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1,924.65</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1,924.65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1,848.96</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75.69</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5BE6D6D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22658AB">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AA1CA0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699D90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B366BBB">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86F7DFA">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A2E154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BC2DEEA">
            <w:pPr>
              <w:pStyle w:val="22"/>
              <w:jc w:val="right"/>
              <w:rPr>
                <w:rFonts w:hint="eastAsia" w:ascii="仿宋" w:hAnsi="仿宋" w:eastAsia="仿宋" w:cs="仿宋"/>
                <w:sz w:val="22"/>
                <w:szCs w:val="22"/>
              </w:rPr>
            </w:pPr>
          </w:p>
        </w:tc>
      </w:tr>
      <w:tr w14:paraId="3F3B6D9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2B0C13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0914A4C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B2B964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CFA758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96469A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2CFF01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6D61C5A">
            <w:pPr>
              <w:pStyle w:val="22"/>
              <w:jc w:val="right"/>
              <w:rPr>
                <w:rFonts w:hint="eastAsia" w:ascii="仿宋" w:hAnsi="仿宋" w:eastAsia="仿宋" w:cs="仿宋"/>
                <w:sz w:val="22"/>
                <w:szCs w:val="22"/>
              </w:rPr>
            </w:pPr>
          </w:p>
        </w:tc>
      </w:tr>
      <w:tr w14:paraId="5925F41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40B1BA2">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E63FD13">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CAC44FC">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D7FA42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4D8FD4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C618B9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AFC0BA6">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1,924.65</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1,924.65</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1,848.96</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75.69</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1,924.65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1,331.60</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593.05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199.31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199.31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26B9419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46FE61">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EBA0729">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012333A">
            <w:pPr>
              <w:pStyle w:val="22"/>
              <w:jc w:val="right"/>
              <w:rPr>
                <w:rFonts w:hint="eastAsia" w:ascii="仿宋" w:hAnsi="仿宋" w:eastAsia="仿宋" w:cs="仿宋"/>
              </w:rPr>
            </w:pPr>
            <w:r>
              <w:rPr>
                <w:rFonts w:hint="eastAsia" w:ascii="仿宋" w:hAnsi="仿宋" w:eastAsia="仿宋" w:cs="仿宋"/>
              </w:rPr>
              <w:t>199.31</w:t>
            </w:r>
          </w:p>
        </w:tc>
        <w:tc>
          <w:tcPr>
            <w:tcW w:w="2778" w:type="dxa"/>
            <w:tcBorders>
              <w:top w:val="single" w:color="000000" w:sz="6" w:space="0"/>
              <w:left w:val="single" w:color="000000" w:sz="4" w:space="0"/>
              <w:bottom w:val="single" w:color="000000" w:sz="6" w:space="0"/>
              <w:right w:val="single" w:color="000000" w:sz="4" w:space="0"/>
            </w:tcBorders>
            <w:vAlign w:val="center"/>
          </w:tcPr>
          <w:p w14:paraId="3DEA5E1F">
            <w:pPr>
              <w:pStyle w:val="22"/>
              <w:jc w:val="right"/>
              <w:rPr>
                <w:rFonts w:hint="eastAsia" w:ascii="仿宋" w:hAnsi="仿宋" w:eastAsia="仿宋" w:cs="仿宋"/>
              </w:rPr>
            </w:pPr>
            <w:r>
              <w:rPr>
                <w:rFonts w:hint="eastAsia" w:ascii="仿宋" w:hAnsi="仿宋" w:eastAsia="仿宋" w:cs="仿宋"/>
              </w:rPr>
              <w:t>199.31</w:t>
            </w:r>
          </w:p>
        </w:tc>
        <w:tc>
          <w:tcPr>
            <w:tcW w:w="3155" w:type="dxa"/>
            <w:tcBorders>
              <w:top w:val="single" w:color="000000" w:sz="6" w:space="0"/>
              <w:left w:val="single" w:color="000000" w:sz="4" w:space="0"/>
              <w:bottom w:val="single" w:color="000000" w:sz="6" w:space="0"/>
              <w:right w:val="single" w:color="000000" w:sz="6" w:space="0"/>
            </w:tcBorders>
            <w:vAlign w:val="center"/>
          </w:tcPr>
          <w:p w14:paraId="2B941E67">
            <w:pPr>
              <w:pStyle w:val="22"/>
              <w:jc w:val="right"/>
              <w:rPr>
                <w:rFonts w:hint="eastAsia" w:ascii="仿宋" w:hAnsi="仿宋" w:eastAsia="仿宋" w:cs="仿宋"/>
              </w:rPr>
            </w:pPr>
          </w:p>
        </w:tc>
      </w:tr>
      <w:tr w14:paraId="4D6CFE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3C23708">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BEC154A">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090B908B">
            <w:pPr>
              <w:pStyle w:val="22"/>
              <w:jc w:val="right"/>
              <w:rPr>
                <w:rFonts w:hint="eastAsia" w:ascii="仿宋" w:hAnsi="仿宋" w:eastAsia="仿宋" w:cs="仿宋"/>
              </w:rPr>
            </w:pPr>
            <w:r>
              <w:rPr>
                <w:rFonts w:hint="eastAsia" w:ascii="仿宋" w:hAnsi="仿宋" w:eastAsia="仿宋" w:cs="仿宋"/>
              </w:rPr>
              <w:t>19.49</w:t>
            </w:r>
          </w:p>
        </w:tc>
        <w:tc>
          <w:tcPr>
            <w:tcW w:w="2778" w:type="dxa"/>
            <w:tcBorders>
              <w:top w:val="single" w:color="000000" w:sz="6" w:space="0"/>
              <w:left w:val="single" w:color="000000" w:sz="4" w:space="0"/>
              <w:bottom w:val="single" w:color="000000" w:sz="6" w:space="0"/>
              <w:right w:val="single" w:color="000000" w:sz="4" w:space="0"/>
            </w:tcBorders>
            <w:vAlign w:val="center"/>
          </w:tcPr>
          <w:p w14:paraId="5FFF5852">
            <w:pPr>
              <w:pStyle w:val="22"/>
              <w:jc w:val="right"/>
              <w:rPr>
                <w:rFonts w:hint="eastAsia" w:ascii="仿宋" w:hAnsi="仿宋" w:eastAsia="仿宋" w:cs="仿宋"/>
              </w:rPr>
            </w:pPr>
            <w:r>
              <w:rPr>
                <w:rFonts w:hint="eastAsia" w:ascii="仿宋" w:hAnsi="仿宋" w:eastAsia="仿宋" w:cs="仿宋"/>
              </w:rPr>
              <w:t>19.49</w:t>
            </w:r>
          </w:p>
        </w:tc>
        <w:tc>
          <w:tcPr>
            <w:tcW w:w="3155" w:type="dxa"/>
            <w:tcBorders>
              <w:top w:val="single" w:color="000000" w:sz="6" w:space="0"/>
              <w:left w:val="single" w:color="000000" w:sz="4" w:space="0"/>
              <w:bottom w:val="single" w:color="000000" w:sz="6" w:space="0"/>
              <w:right w:val="single" w:color="000000" w:sz="6" w:space="0"/>
            </w:tcBorders>
            <w:vAlign w:val="center"/>
          </w:tcPr>
          <w:p w14:paraId="564EB5B1">
            <w:pPr>
              <w:pStyle w:val="22"/>
              <w:jc w:val="right"/>
              <w:rPr>
                <w:rFonts w:hint="eastAsia" w:ascii="仿宋" w:hAnsi="仿宋" w:eastAsia="仿宋" w:cs="仿宋"/>
              </w:rPr>
            </w:pPr>
          </w:p>
        </w:tc>
      </w:tr>
      <w:tr w14:paraId="760C35F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51BBFF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FFF5528">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1B8CA94">
            <w:pPr>
              <w:pStyle w:val="22"/>
              <w:jc w:val="right"/>
              <w:rPr>
                <w:rFonts w:hint="eastAsia" w:ascii="仿宋" w:hAnsi="仿宋" w:eastAsia="仿宋" w:cs="仿宋"/>
              </w:rPr>
            </w:pPr>
            <w:r>
              <w:rPr>
                <w:rFonts w:hint="eastAsia" w:ascii="仿宋" w:hAnsi="仿宋" w:eastAsia="仿宋" w:cs="仿宋"/>
              </w:rPr>
              <w:t>119.88</w:t>
            </w:r>
          </w:p>
        </w:tc>
        <w:tc>
          <w:tcPr>
            <w:tcW w:w="2778" w:type="dxa"/>
            <w:tcBorders>
              <w:top w:val="single" w:color="000000" w:sz="6" w:space="0"/>
              <w:left w:val="single" w:color="000000" w:sz="4" w:space="0"/>
              <w:bottom w:val="single" w:color="000000" w:sz="6" w:space="0"/>
              <w:right w:val="single" w:color="000000" w:sz="4" w:space="0"/>
            </w:tcBorders>
            <w:vAlign w:val="center"/>
          </w:tcPr>
          <w:p w14:paraId="0ED2A007">
            <w:pPr>
              <w:pStyle w:val="22"/>
              <w:jc w:val="right"/>
              <w:rPr>
                <w:rFonts w:hint="eastAsia" w:ascii="仿宋" w:hAnsi="仿宋" w:eastAsia="仿宋" w:cs="仿宋"/>
              </w:rPr>
            </w:pPr>
            <w:r>
              <w:rPr>
                <w:rFonts w:hint="eastAsia" w:ascii="仿宋" w:hAnsi="仿宋" w:eastAsia="仿宋" w:cs="仿宋"/>
              </w:rPr>
              <w:t>119.88</w:t>
            </w:r>
          </w:p>
        </w:tc>
        <w:tc>
          <w:tcPr>
            <w:tcW w:w="3155" w:type="dxa"/>
            <w:tcBorders>
              <w:top w:val="single" w:color="000000" w:sz="6" w:space="0"/>
              <w:left w:val="single" w:color="000000" w:sz="4" w:space="0"/>
              <w:bottom w:val="single" w:color="000000" w:sz="6" w:space="0"/>
              <w:right w:val="single" w:color="000000" w:sz="6" w:space="0"/>
            </w:tcBorders>
            <w:vAlign w:val="center"/>
          </w:tcPr>
          <w:p w14:paraId="67BD7D59">
            <w:pPr>
              <w:pStyle w:val="22"/>
              <w:jc w:val="right"/>
              <w:rPr>
                <w:rFonts w:hint="eastAsia" w:ascii="仿宋" w:hAnsi="仿宋" w:eastAsia="仿宋" w:cs="仿宋"/>
              </w:rPr>
            </w:pPr>
          </w:p>
        </w:tc>
      </w:tr>
      <w:tr w14:paraId="6F7D79E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187F09">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3EDD9A7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59DF57">
            <w:pPr>
              <w:pStyle w:val="22"/>
              <w:jc w:val="right"/>
              <w:rPr>
                <w:rFonts w:hint="eastAsia" w:ascii="仿宋" w:hAnsi="仿宋" w:eastAsia="仿宋" w:cs="仿宋"/>
              </w:rPr>
            </w:pPr>
            <w:r>
              <w:rPr>
                <w:rFonts w:hint="eastAsia" w:ascii="仿宋" w:hAnsi="仿宋" w:eastAsia="仿宋" w:cs="仿宋"/>
              </w:rPr>
              <w:t>59.94</w:t>
            </w:r>
          </w:p>
        </w:tc>
        <w:tc>
          <w:tcPr>
            <w:tcW w:w="2778" w:type="dxa"/>
            <w:tcBorders>
              <w:top w:val="single" w:color="000000" w:sz="6" w:space="0"/>
              <w:left w:val="single" w:color="000000" w:sz="4" w:space="0"/>
              <w:bottom w:val="single" w:color="000000" w:sz="6" w:space="0"/>
              <w:right w:val="single" w:color="000000" w:sz="4" w:space="0"/>
            </w:tcBorders>
            <w:vAlign w:val="center"/>
          </w:tcPr>
          <w:p w14:paraId="204283E1">
            <w:pPr>
              <w:pStyle w:val="22"/>
              <w:jc w:val="right"/>
              <w:rPr>
                <w:rFonts w:hint="eastAsia" w:ascii="仿宋" w:hAnsi="仿宋" w:eastAsia="仿宋" w:cs="仿宋"/>
              </w:rPr>
            </w:pPr>
            <w:r>
              <w:rPr>
                <w:rFonts w:hint="eastAsia" w:ascii="仿宋" w:hAnsi="仿宋" w:eastAsia="仿宋" w:cs="仿宋"/>
              </w:rPr>
              <w:t>59.94</w:t>
            </w:r>
          </w:p>
        </w:tc>
        <w:tc>
          <w:tcPr>
            <w:tcW w:w="3155" w:type="dxa"/>
            <w:tcBorders>
              <w:top w:val="single" w:color="000000" w:sz="6" w:space="0"/>
              <w:left w:val="single" w:color="000000" w:sz="4" w:space="0"/>
              <w:bottom w:val="single" w:color="000000" w:sz="6" w:space="0"/>
              <w:right w:val="single" w:color="000000" w:sz="6" w:space="0"/>
            </w:tcBorders>
            <w:vAlign w:val="center"/>
          </w:tcPr>
          <w:p w14:paraId="386ABE8C">
            <w:pPr>
              <w:pStyle w:val="22"/>
              <w:jc w:val="right"/>
              <w:rPr>
                <w:rFonts w:hint="eastAsia" w:ascii="仿宋" w:hAnsi="仿宋" w:eastAsia="仿宋" w:cs="仿宋"/>
              </w:rPr>
            </w:pPr>
          </w:p>
        </w:tc>
      </w:tr>
      <w:tr w14:paraId="4493020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E9E336">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0AF6DB77">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2A80969">
            <w:pPr>
              <w:pStyle w:val="22"/>
              <w:jc w:val="right"/>
              <w:rPr>
                <w:rFonts w:hint="eastAsia" w:ascii="仿宋" w:hAnsi="仿宋" w:eastAsia="仿宋" w:cs="仿宋"/>
              </w:rPr>
            </w:pPr>
            <w:r>
              <w:rPr>
                <w:rFonts w:hint="eastAsia" w:ascii="仿宋" w:hAnsi="仿宋" w:eastAsia="仿宋" w:cs="仿宋"/>
              </w:rPr>
              <w:t>1,196.92</w:t>
            </w:r>
          </w:p>
        </w:tc>
        <w:tc>
          <w:tcPr>
            <w:tcW w:w="2778" w:type="dxa"/>
            <w:tcBorders>
              <w:top w:val="single" w:color="000000" w:sz="6" w:space="0"/>
              <w:left w:val="single" w:color="000000" w:sz="4" w:space="0"/>
              <w:bottom w:val="single" w:color="000000" w:sz="6" w:space="0"/>
              <w:right w:val="single" w:color="000000" w:sz="4" w:space="0"/>
            </w:tcBorders>
            <w:vAlign w:val="center"/>
          </w:tcPr>
          <w:p w14:paraId="7911ED96">
            <w:pPr>
              <w:pStyle w:val="22"/>
              <w:jc w:val="right"/>
              <w:rPr>
                <w:rFonts w:hint="eastAsia" w:ascii="仿宋" w:hAnsi="仿宋" w:eastAsia="仿宋" w:cs="仿宋"/>
              </w:rPr>
            </w:pPr>
            <w:r>
              <w:rPr>
                <w:rFonts w:hint="eastAsia" w:ascii="仿宋" w:hAnsi="仿宋" w:eastAsia="仿宋" w:cs="仿宋"/>
              </w:rPr>
              <w:t>679.57</w:t>
            </w:r>
          </w:p>
        </w:tc>
        <w:tc>
          <w:tcPr>
            <w:tcW w:w="3155" w:type="dxa"/>
            <w:tcBorders>
              <w:top w:val="single" w:color="000000" w:sz="6" w:space="0"/>
              <w:left w:val="single" w:color="000000" w:sz="4" w:space="0"/>
              <w:bottom w:val="single" w:color="000000" w:sz="6" w:space="0"/>
              <w:right w:val="single" w:color="000000" w:sz="6" w:space="0"/>
            </w:tcBorders>
            <w:vAlign w:val="center"/>
          </w:tcPr>
          <w:p w14:paraId="3B8FD8A9">
            <w:pPr>
              <w:pStyle w:val="22"/>
              <w:jc w:val="right"/>
              <w:rPr>
                <w:rFonts w:hint="eastAsia" w:ascii="仿宋" w:hAnsi="仿宋" w:eastAsia="仿宋" w:cs="仿宋"/>
              </w:rPr>
            </w:pPr>
            <w:r>
              <w:rPr>
                <w:rFonts w:hint="eastAsia" w:ascii="仿宋" w:hAnsi="仿宋" w:eastAsia="仿宋" w:cs="仿宋"/>
              </w:rPr>
              <w:t>517.36</w:t>
            </w:r>
          </w:p>
        </w:tc>
      </w:tr>
      <w:tr w14:paraId="78EA05B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27EDA5">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0556E34">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027C0DB3">
            <w:pPr>
              <w:pStyle w:val="22"/>
              <w:jc w:val="right"/>
              <w:rPr>
                <w:rFonts w:hint="eastAsia" w:ascii="仿宋" w:hAnsi="仿宋" w:eastAsia="仿宋" w:cs="仿宋"/>
              </w:rPr>
            </w:pPr>
            <w:r>
              <w:rPr>
                <w:rFonts w:hint="eastAsia" w:ascii="仿宋" w:hAnsi="仿宋" w:eastAsia="仿宋" w:cs="仿宋"/>
              </w:rPr>
              <w:t>0.62</w:t>
            </w:r>
          </w:p>
        </w:tc>
        <w:tc>
          <w:tcPr>
            <w:tcW w:w="2778" w:type="dxa"/>
            <w:tcBorders>
              <w:top w:val="single" w:color="000000" w:sz="6" w:space="0"/>
              <w:left w:val="single" w:color="000000" w:sz="4" w:space="0"/>
              <w:bottom w:val="single" w:color="000000" w:sz="6" w:space="0"/>
              <w:right w:val="single" w:color="000000" w:sz="4" w:space="0"/>
            </w:tcBorders>
            <w:vAlign w:val="center"/>
          </w:tcPr>
          <w:p w14:paraId="0639A64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E657E7D">
            <w:pPr>
              <w:pStyle w:val="22"/>
              <w:jc w:val="right"/>
              <w:rPr>
                <w:rFonts w:hint="eastAsia" w:ascii="仿宋" w:hAnsi="仿宋" w:eastAsia="仿宋" w:cs="仿宋"/>
              </w:rPr>
            </w:pPr>
            <w:r>
              <w:rPr>
                <w:rFonts w:hint="eastAsia" w:ascii="仿宋" w:hAnsi="仿宋" w:eastAsia="仿宋" w:cs="仿宋"/>
              </w:rPr>
              <w:t>0.62</w:t>
            </w:r>
          </w:p>
        </w:tc>
      </w:tr>
      <w:tr w14:paraId="58B371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5DAE7F">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8079D06">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84F60CB">
            <w:pPr>
              <w:pStyle w:val="22"/>
              <w:jc w:val="right"/>
              <w:rPr>
                <w:rFonts w:hint="eastAsia" w:ascii="仿宋" w:hAnsi="仿宋" w:eastAsia="仿宋" w:cs="仿宋"/>
              </w:rPr>
            </w:pPr>
            <w:r>
              <w:rPr>
                <w:rFonts w:hint="eastAsia" w:ascii="仿宋" w:hAnsi="仿宋" w:eastAsia="仿宋" w:cs="仿宋"/>
              </w:rPr>
              <w:t>0.62</w:t>
            </w:r>
          </w:p>
        </w:tc>
        <w:tc>
          <w:tcPr>
            <w:tcW w:w="2778" w:type="dxa"/>
            <w:tcBorders>
              <w:top w:val="single" w:color="000000" w:sz="6" w:space="0"/>
              <w:left w:val="single" w:color="000000" w:sz="4" w:space="0"/>
              <w:bottom w:val="single" w:color="000000" w:sz="6" w:space="0"/>
              <w:right w:val="single" w:color="000000" w:sz="4" w:space="0"/>
            </w:tcBorders>
            <w:vAlign w:val="center"/>
          </w:tcPr>
          <w:p w14:paraId="5D69B9D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D25672D">
            <w:pPr>
              <w:pStyle w:val="22"/>
              <w:jc w:val="right"/>
              <w:rPr>
                <w:rFonts w:hint="eastAsia" w:ascii="仿宋" w:hAnsi="仿宋" w:eastAsia="仿宋" w:cs="仿宋"/>
              </w:rPr>
            </w:pPr>
            <w:r>
              <w:rPr>
                <w:rFonts w:hint="eastAsia" w:ascii="仿宋" w:hAnsi="仿宋" w:eastAsia="仿宋" w:cs="仿宋"/>
              </w:rPr>
              <w:t>0.62</w:t>
            </w:r>
          </w:p>
        </w:tc>
      </w:tr>
      <w:tr w14:paraId="79A8887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11016D">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81ECE4C">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22EC5CF">
            <w:pPr>
              <w:pStyle w:val="22"/>
              <w:jc w:val="right"/>
              <w:rPr>
                <w:rFonts w:hint="eastAsia" w:ascii="仿宋" w:hAnsi="仿宋" w:eastAsia="仿宋" w:cs="仿宋"/>
              </w:rPr>
            </w:pPr>
            <w:r>
              <w:rPr>
                <w:rFonts w:hint="eastAsia" w:ascii="仿宋" w:hAnsi="仿宋" w:eastAsia="仿宋" w:cs="仿宋"/>
              </w:rPr>
              <w:t>664.87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4CCB4A9">
            <w:pPr>
              <w:pStyle w:val="22"/>
              <w:jc w:val="right"/>
              <w:rPr>
                <w:rFonts w:hint="eastAsia" w:ascii="仿宋" w:hAnsi="仿宋" w:eastAsia="仿宋" w:cs="仿宋"/>
              </w:rPr>
            </w:pPr>
            <w:r>
              <w:rPr>
                <w:rFonts w:hint="eastAsia" w:ascii="仿宋" w:hAnsi="仿宋" w:eastAsia="仿宋" w:cs="仿宋"/>
              </w:rPr>
              <w:t>612.93</w:t>
            </w:r>
          </w:p>
        </w:tc>
        <w:tc>
          <w:tcPr>
            <w:tcW w:w="3155" w:type="dxa"/>
            <w:tcBorders>
              <w:top w:val="single" w:color="000000" w:sz="6" w:space="0"/>
              <w:left w:val="single" w:color="000000" w:sz="4" w:space="0"/>
              <w:bottom w:val="single" w:color="000000" w:sz="6" w:space="0"/>
              <w:right w:val="single" w:color="000000" w:sz="6" w:space="0"/>
            </w:tcBorders>
            <w:vAlign w:val="center"/>
          </w:tcPr>
          <w:p w14:paraId="6B8B47C3">
            <w:pPr>
              <w:pStyle w:val="22"/>
              <w:jc w:val="right"/>
              <w:rPr>
                <w:rFonts w:hint="eastAsia" w:ascii="仿宋" w:hAnsi="仿宋" w:eastAsia="仿宋" w:cs="仿宋"/>
              </w:rPr>
            </w:pPr>
            <w:r>
              <w:rPr>
                <w:rFonts w:hint="eastAsia" w:ascii="仿宋" w:hAnsi="仿宋" w:eastAsia="仿宋" w:cs="仿宋"/>
              </w:rPr>
              <w:t>51.94</w:t>
            </w:r>
          </w:p>
        </w:tc>
      </w:tr>
      <w:tr w14:paraId="1849725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D3E2EC9">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D696A98">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141FF90B">
            <w:pPr>
              <w:pStyle w:val="22"/>
              <w:jc w:val="right"/>
              <w:rPr>
                <w:rFonts w:hint="eastAsia" w:ascii="仿宋" w:hAnsi="仿宋" w:eastAsia="仿宋" w:cs="仿宋"/>
              </w:rPr>
            </w:pPr>
            <w:r>
              <w:rPr>
                <w:rFonts w:hint="eastAsia" w:ascii="仿宋" w:hAnsi="仿宋" w:eastAsia="仿宋" w:cs="仿宋"/>
              </w:rPr>
              <w:t>625.55</w:t>
            </w:r>
          </w:p>
        </w:tc>
        <w:tc>
          <w:tcPr>
            <w:tcW w:w="2778" w:type="dxa"/>
            <w:tcBorders>
              <w:top w:val="single" w:color="000000" w:sz="6" w:space="0"/>
              <w:left w:val="single" w:color="000000" w:sz="4" w:space="0"/>
              <w:bottom w:val="single" w:color="000000" w:sz="6" w:space="0"/>
              <w:right w:val="single" w:color="000000" w:sz="4" w:space="0"/>
            </w:tcBorders>
            <w:vAlign w:val="center"/>
          </w:tcPr>
          <w:p w14:paraId="12C80411">
            <w:pPr>
              <w:pStyle w:val="22"/>
              <w:jc w:val="right"/>
              <w:rPr>
                <w:rFonts w:hint="eastAsia" w:ascii="仿宋" w:hAnsi="仿宋" w:eastAsia="仿宋" w:cs="仿宋"/>
              </w:rPr>
            </w:pPr>
            <w:r>
              <w:rPr>
                <w:rFonts w:hint="eastAsia" w:ascii="仿宋" w:hAnsi="仿宋" w:eastAsia="仿宋" w:cs="仿宋"/>
              </w:rPr>
              <w:t>612.93</w:t>
            </w:r>
          </w:p>
        </w:tc>
        <w:tc>
          <w:tcPr>
            <w:tcW w:w="3155" w:type="dxa"/>
            <w:tcBorders>
              <w:top w:val="single" w:color="000000" w:sz="6" w:space="0"/>
              <w:left w:val="single" w:color="000000" w:sz="4" w:space="0"/>
              <w:bottom w:val="single" w:color="000000" w:sz="6" w:space="0"/>
              <w:right w:val="single" w:color="000000" w:sz="6" w:space="0"/>
            </w:tcBorders>
            <w:vAlign w:val="center"/>
          </w:tcPr>
          <w:p w14:paraId="2EBAE046">
            <w:pPr>
              <w:pStyle w:val="22"/>
              <w:jc w:val="right"/>
              <w:rPr>
                <w:rFonts w:hint="eastAsia" w:ascii="仿宋" w:hAnsi="仿宋" w:eastAsia="仿宋" w:cs="仿宋"/>
              </w:rPr>
            </w:pPr>
            <w:r>
              <w:rPr>
                <w:rFonts w:hint="eastAsia" w:ascii="仿宋" w:hAnsi="仿宋" w:eastAsia="仿宋" w:cs="仿宋"/>
              </w:rPr>
              <w:t>12.62</w:t>
            </w:r>
          </w:p>
        </w:tc>
      </w:tr>
      <w:tr w14:paraId="5AB6EA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B03227C">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A02DE34">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D89CB44">
            <w:pPr>
              <w:pStyle w:val="22"/>
              <w:jc w:val="right"/>
              <w:rPr>
                <w:rFonts w:hint="eastAsia" w:ascii="仿宋" w:hAnsi="仿宋" w:eastAsia="仿宋" w:cs="仿宋"/>
              </w:rPr>
            </w:pPr>
            <w:r>
              <w:rPr>
                <w:rFonts w:hint="eastAsia" w:ascii="仿宋" w:hAnsi="仿宋" w:eastAsia="仿宋" w:cs="仿宋"/>
              </w:rPr>
              <w:t>39.32</w:t>
            </w:r>
          </w:p>
        </w:tc>
        <w:tc>
          <w:tcPr>
            <w:tcW w:w="2778" w:type="dxa"/>
            <w:tcBorders>
              <w:top w:val="single" w:color="000000" w:sz="6" w:space="0"/>
              <w:left w:val="single" w:color="000000" w:sz="4" w:space="0"/>
              <w:bottom w:val="single" w:color="000000" w:sz="6" w:space="0"/>
              <w:right w:val="single" w:color="000000" w:sz="4" w:space="0"/>
            </w:tcBorders>
            <w:vAlign w:val="center"/>
          </w:tcPr>
          <w:p w14:paraId="242BB9C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CF4BF26">
            <w:pPr>
              <w:pStyle w:val="22"/>
              <w:jc w:val="right"/>
              <w:rPr>
                <w:rFonts w:hint="eastAsia" w:ascii="仿宋" w:hAnsi="仿宋" w:eastAsia="仿宋" w:cs="仿宋"/>
              </w:rPr>
            </w:pPr>
            <w:r>
              <w:rPr>
                <w:rFonts w:hint="eastAsia" w:ascii="仿宋" w:hAnsi="仿宋" w:eastAsia="仿宋" w:cs="仿宋"/>
              </w:rPr>
              <w:t>39.32</w:t>
            </w:r>
          </w:p>
        </w:tc>
      </w:tr>
      <w:tr w14:paraId="487DE19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CF2341B">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4D6D6A0">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08E578B3">
            <w:pPr>
              <w:pStyle w:val="22"/>
              <w:jc w:val="right"/>
              <w:rPr>
                <w:rFonts w:hint="eastAsia" w:ascii="仿宋" w:hAnsi="仿宋" w:eastAsia="仿宋" w:cs="仿宋"/>
              </w:rPr>
            </w:pPr>
            <w:r>
              <w:rPr>
                <w:rFonts w:hint="eastAsia" w:ascii="仿宋" w:hAnsi="仿宋" w:eastAsia="仿宋" w:cs="仿宋"/>
              </w:rPr>
              <w:t>464.80</w:t>
            </w:r>
          </w:p>
        </w:tc>
        <w:tc>
          <w:tcPr>
            <w:tcW w:w="2778" w:type="dxa"/>
            <w:tcBorders>
              <w:top w:val="single" w:color="000000" w:sz="6" w:space="0"/>
              <w:left w:val="single" w:color="000000" w:sz="4" w:space="0"/>
              <w:bottom w:val="single" w:color="000000" w:sz="6" w:space="0"/>
              <w:right w:val="single" w:color="000000" w:sz="4" w:space="0"/>
            </w:tcBorders>
            <w:vAlign w:val="center"/>
          </w:tcPr>
          <w:p w14:paraId="10FB48C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A4D57C5">
            <w:pPr>
              <w:pStyle w:val="22"/>
              <w:jc w:val="right"/>
              <w:rPr>
                <w:rFonts w:hint="eastAsia" w:ascii="仿宋" w:hAnsi="仿宋" w:eastAsia="仿宋" w:cs="仿宋"/>
              </w:rPr>
            </w:pPr>
            <w:r>
              <w:rPr>
                <w:rFonts w:hint="eastAsia" w:ascii="仿宋" w:hAnsi="仿宋" w:eastAsia="仿宋" w:cs="仿宋"/>
              </w:rPr>
              <w:t>464.80</w:t>
            </w:r>
          </w:p>
        </w:tc>
      </w:tr>
      <w:tr w14:paraId="2BBBB90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098C8A">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B31E9B2">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30E258A">
            <w:pPr>
              <w:pStyle w:val="22"/>
              <w:jc w:val="right"/>
              <w:rPr>
                <w:rFonts w:hint="eastAsia" w:ascii="仿宋" w:hAnsi="仿宋" w:eastAsia="仿宋" w:cs="仿宋"/>
              </w:rPr>
            </w:pPr>
            <w:r>
              <w:rPr>
                <w:rFonts w:hint="eastAsia" w:ascii="仿宋" w:hAnsi="仿宋" w:eastAsia="仿宋" w:cs="仿宋"/>
              </w:rPr>
              <w:t>392.81</w:t>
            </w:r>
          </w:p>
        </w:tc>
        <w:tc>
          <w:tcPr>
            <w:tcW w:w="2778" w:type="dxa"/>
            <w:tcBorders>
              <w:top w:val="single" w:color="000000" w:sz="6" w:space="0"/>
              <w:left w:val="single" w:color="000000" w:sz="4" w:space="0"/>
              <w:bottom w:val="single" w:color="000000" w:sz="6" w:space="0"/>
              <w:right w:val="single" w:color="000000" w:sz="4" w:space="0"/>
            </w:tcBorders>
            <w:vAlign w:val="center"/>
          </w:tcPr>
          <w:p w14:paraId="4906E24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56D7EE1">
            <w:pPr>
              <w:pStyle w:val="22"/>
              <w:jc w:val="right"/>
              <w:rPr>
                <w:rFonts w:hint="eastAsia" w:ascii="仿宋" w:hAnsi="仿宋" w:eastAsia="仿宋" w:cs="仿宋"/>
              </w:rPr>
            </w:pPr>
            <w:r>
              <w:rPr>
                <w:rFonts w:hint="eastAsia" w:ascii="仿宋" w:hAnsi="仿宋" w:eastAsia="仿宋" w:cs="仿宋"/>
              </w:rPr>
              <w:t>392.81</w:t>
            </w:r>
          </w:p>
        </w:tc>
      </w:tr>
      <w:tr w14:paraId="4442114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DC6F0ED">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00FEF0FE">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0875BF2">
            <w:pPr>
              <w:pStyle w:val="22"/>
              <w:jc w:val="right"/>
              <w:rPr>
                <w:rFonts w:hint="eastAsia" w:ascii="仿宋" w:hAnsi="仿宋" w:eastAsia="仿宋" w:cs="仿宋"/>
              </w:rPr>
            </w:pPr>
            <w:r>
              <w:rPr>
                <w:rFonts w:hint="eastAsia" w:ascii="仿宋" w:hAnsi="仿宋" w:eastAsia="仿宋" w:cs="仿宋"/>
              </w:rPr>
              <w:t>55.51</w:t>
            </w:r>
          </w:p>
        </w:tc>
        <w:tc>
          <w:tcPr>
            <w:tcW w:w="2778" w:type="dxa"/>
            <w:tcBorders>
              <w:top w:val="single" w:color="000000" w:sz="6" w:space="0"/>
              <w:left w:val="single" w:color="000000" w:sz="4" w:space="0"/>
              <w:bottom w:val="single" w:color="000000" w:sz="6" w:space="0"/>
              <w:right w:val="single" w:color="000000" w:sz="4" w:space="0"/>
            </w:tcBorders>
            <w:vAlign w:val="center"/>
          </w:tcPr>
          <w:p w14:paraId="36B9F79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49FFDEF">
            <w:pPr>
              <w:pStyle w:val="22"/>
              <w:jc w:val="right"/>
              <w:rPr>
                <w:rFonts w:hint="eastAsia" w:ascii="仿宋" w:hAnsi="仿宋" w:eastAsia="仿宋" w:cs="仿宋"/>
              </w:rPr>
            </w:pPr>
            <w:r>
              <w:rPr>
                <w:rFonts w:hint="eastAsia" w:ascii="仿宋" w:hAnsi="仿宋" w:eastAsia="仿宋" w:cs="仿宋"/>
              </w:rPr>
              <w:t>55.51</w:t>
            </w:r>
          </w:p>
        </w:tc>
      </w:tr>
      <w:tr w14:paraId="3BA98EA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893DDE">
            <w:pPr>
              <w:pStyle w:val="22"/>
              <w:rPr>
                <w:rFonts w:hint="eastAsia" w:ascii="仿宋" w:hAnsi="仿宋" w:eastAsia="仿宋" w:cs="仿宋"/>
              </w:rPr>
            </w:pPr>
            <w:r>
              <w:rPr>
                <w:rFonts w:hint="eastAsia" w:ascii="仿宋" w:hAnsi="仿宋" w:eastAsia="仿宋" w:cs="仿宋"/>
              </w:rPr>
              <w:t>2100410</w:t>
            </w:r>
          </w:p>
        </w:tc>
        <w:tc>
          <w:tcPr>
            <w:tcW w:w="5022" w:type="dxa"/>
            <w:tcBorders>
              <w:top w:val="single" w:color="000000" w:sz="6" w:space="0"/>
              <w:left w:val="single" w:color="000000" w:sz="4" w:space="0"/>
              <w:bottom w:val="single" w:color="000000" w:sz="6" w:space="0"/>
              <w:right w:val="single" w:color="000000" w:sz="4" w:space="0"/>
            </w:tcBorders>
            <w:vAlign w:val="center"/>
          </w:tcPr>
          <w:p w14:paraId="67E294C9">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44990115">
            <w:pPr>
              <w:pStyle w:val="22"/>
              <w:jc w:val="right"/>
              <w:rPr>
                <w:rFonts w:hint="eastAsia" w:ascii="仿宋" w:hAnsi="仿宋" w:eastAsia="仿宋" w:cs="仿宋"/>
              </w:rPr>
            </w:pPr>
            <w:r>
              <w:rPr>
                <w:rFonts w:hint="eastAsia" w:ascii="仿宋" w:hAnsi="仿宋" w:eastAsia="仿宋" w:cs="仿宋"/>
              </w:rPr>
              <w:t>0.69</w:t>
            </w:r>
          </w:p>
        </w:tc>
        <w:tc>
          <w:tcPr>
            <w:tcW w:w="2778" w:type="dxa"/>
            <w:tcBorders>
              <w:top w:val="single" w:color="000000" w:sz="6" w:space="0"/>
              <w:left w:val="single" w:color="000000" w:sz="4" w:space="0"/>
              <w:bottom w:val="single" w:color="000000" w:sz="6" w:space="0"/>
              <w:right w:val="single" w:color="000000" w:sz="4" w:space="0"/>
            </w:tcBorders>
            <w:vAlign w:val="center"/>
          </w:tcPr>
          <w:p w14:paraId="71D8004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083F13">
            <w:pPr>
              <w:pStyle w:val="22"/>
              <w:jc w:val="right"/>
              <w:rPr>
                <w:rFonts w:hint="eastAsia" w:ascii="仿宋" w:hAnsi="仿宋" w:eastAsia="仿宋" w:cs="仿宋"/>
              </w:rPr>
            </w:pPr>
            <w:r>
              <w:rPr>
                <w:rFonts w:hint="eastAsia" w:ascii="仿宋" w:hAnsi="仿宋" w:eastAsia="仿宋" w:cs="仿宋"/>
              </w:rPr>
              <w:t>0.69</w:t>
            </w:r>
          </w:p>
        </w:tc>
      </w:tr>
      <w:tr w14:paraId="3763E9B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665CB2">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E077C89">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06B5468">
            <w:pPr>
              <w:pStyle w:val="22"/>
              <w:jc w:val="right"/>
              <w:rPr>
                <w:rFonts w:hint="eastAsia" w:ascii="仿宋" w:hAnsi="仿宋" w:eastAsia="仿宋" w:cs="仿宋"/>
              </w:rPr>
            </w:pPr>
            <w:r>
              <w:rPr>
                <w:rFonts w:hint="eastAsia" w:ascii="仿宋" w:hAnsi="仿宋" w:eastAsia="仿宋" w:cs="仿宋"/>
              </w:rPr>
              <w:t>15.79</w:t>
            </w:r>
          </w:p>
        </w:tc>
        <w:tc>
          <w:tcPr>
            <w:tcW w:w="2778" w:type="dxa"/>
            <w:tcBorders>
              <w:top w:val="single" w:color="000000" w:sz="6" w:space="0"/>
              <w:left w:val="single" w:color="000000" w:sz="4" w:space="0"/>
              <w:bottom w:val="single" w:color="000000" w:sz="6" w:space="0"/>
              <w:right w:val="single" w:color="000000" w:sz="4" w:space="0"/>
            </w:tcBorders>
            <w:vAlign w:val="center"/>
          </w:tcPr>
          <w:p w14:paraId="630E758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07E9A15">
            <w:pPr>
              <w:pStyle w:val="22"/>
              <w:jc w:val="right"/>
              <w:rPr>
                <w:rFonts w:hint="eastAsia" w:ascii="仿宋" w:hAnsi="仿宋" w:eastAsia="仿宋" w:cs="仿宋"/>
              </w:rPr>
            </w:pPr>
            <w:r>
              <w:rPr>
                <w:rFonts w:hint="eastAsia" w:ascii="仿宋" w:hAnsi="仿宋" w:eastAsia="仿宋" w:cs="仿宋"/>
              </w:rPr>
              <w:t>15.79</w:t>
            </w:r>
          </w:p>
        </w:tc>
      </w:tr>
      <w:tr w14:paraId="76B5589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F24B71">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5F44D4A0">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2FB317A1">
            <w:pPr>
              <w:pStyle w:val="22"/>
              <w:jc w:val="right"/>
              <w:rPr>
                <w:rFonts w:hint="eastAsia" w:ascii="仿宋" w:hAnsi="仿宋" w:eastAsia="仿宋" w:cs="仿宋"/>
              </w:rPr>
            </w:pPr>
            <w:r>
              <w:rPr>
                <w:rFonts w:hint="eastAsia" w:ascii="仿宋" w:hAnsi="仿宋" w:eastAsia="仿宋" w:cs="仿宋"/>
              </w:rPr>
              <w:t>66.64</w:t>
            </w:r>
          </w:p>
        </w:tc>
        <w:tc>
          <w:tcPr>
            <w:tcW w:w="2778" w:type="dxa"/>
            <w:tcBorders>
              <w:top w:val="single" w:color="000000" w:sz="6" w:space="0"/>
              <w:left w:val="single" w:color="000000" w:sz="4" w:space="0"/>
              <w:bottom w:val="single" w:color="000000" w:sz="6" w:space="0"/>
              <w:right w:val="single" w:color="000000" w:sz="4" w:space="0"/>
            </w:tcBorders>
            <w:vAlign w:val="center"/>
          </w:tcPr>
          <w:p w14:paraId="20B82C9E">
            <w:pPr>
              <w:pStyle w:val="22"/>
              <w:jc w:val="right"/>
              <w:rPr>
                <w:rFonts w:hint="eastAsia" w:ascii="仿宋" w:hAnsi="仿宋" w:eastAsia="仿宋" w:cs="仿宋"/>
              </w:rPr>
            </w:pPr>
            <w:r>
              <w:rPr>
                <w:rFonts w:hint="eastAsia" w:ascii="仿宋" w:hAnsi="仿宋" w:eastAsia="仿宋" w:cs="仿宋"/>
              </w:rPr>
              <w:t>66.64</w:t>
            </w:r>
          </w:p>
        </w:tc>
        <w:tc>
          <w:tcPr>
            <w:tcW w:w="3155" w:type="dxa"/>
            <w:tcBorders>
              <w:top w:val="single" w:color="000000" w:sz="6" w:space="0"/>
              <w:left w:val="single" w:color="000000" w:sz="4" w:space="0"/>
              <w:bottom w:val="single" w:color="000000" w:sz="6" w:space="0"/>
              <w:right w:val="single" w:color="000000" w:sz="6" w:space="0"/>
            </w:tcBorders>
            <w:vAlign w:val="center"/>
          </w:tcPr>
          <w:p w14:paraId="2B9CD4C1">
            <w:pPr>
              <w:pStyle w:val="22"/>
              <w:jc w:val="right"/>
              <w:rPr>
                <w:rFonts w:hint="eastAsia" w:ascii="仿宋" w:hAnsi="仿宋" w:eastAsia="仿宋" w:cs="仿宋"/>
              </w:rPr>
            </w:pPr>
          </w:p>
        </w:tc>
      </w:tr>
      <w:tr w14:paraId="389A1D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3B5BCD">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CA013E3">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1B22E47">
            <w:pPr>
              <w:pStyle w:val="22"/>
              <w:jc w:val="right"/>
              <w:rPr>
                <w:rFonts w:hint="eastAsia" w:ascii="仿宋" w:hAnsi="仿宋" w:eastAsia="仿宋" w:cs="仿宋"/>
              </w:rPr>
            </w:pPr>
            <w:r>
              <w:rPr>
                <w:rFonts w:hint="eastAsia" w:ascii="仿宋" w:hAnsi="仿宋" w:eastAsia="仿宋" w:cs="仿宋"/>
              </w:rPr>
              <w:t>66.64</w:t>
            </w:r>
          </w:p>
        </w:tc>
        <w:tc>
          <w:tcPr>
            <w:tcW w:w="2778" w:type="dxa"/>
            <w:tcBorders>
              <w:top w:val="single" w:color="000000" w:sz="6" w:space="0"/>
              <w:left w:val="single" w:color="000000" w:sz="4" w:space="0"/>
              <w:bottom w:val="single" w:color="000000" w:sz="6" w:space="0"/>
              <w:right w:val="single" w:color="000000" w:sz="4" w:space="0"/>
            </w:tcBorders>
            <w:vAlign w:val="center"/>
          </w:tcPr>
          <w:p w14:paraId="625A9B46">
            <w:pPr>
              <w:pStyle w:val="22"/>
              <w:jc w:val="right"/>
              <w:rPr>
                <w:rFonts w:hint="eastAsia" w:ascii="仿宋" w:hAnsi="仿宋" w:eastAsia="仿宋" w:cs="仿宋"/>
              </w:rPr>
            </w:pPr>
            <w:r>
              <w:rPr>
                <w:rFonts w:hint="eastAsia" w:ascii="仿宋" w:hAnsi="仿宋" w:eastAsia="仿宋" w:cs="仿宋"/>
              </w:rPr>
              <w:t>66.64</w:t>
            </w:r>
          </w:p>
        </w:tc>
        <w:tc>
          <w:tcPr>
            <w:tcW w:w="3155" w:type="dxa"/>
            <w:tcBorders>
              <w:top w:val="single" w:color="000000" w:sz="6" w:space="0"/>
              <w:left w:val="single" w:color="000000" w:sz="4" w:space="0"/>
              <w:bottom w:val="single" w:color="000000" w:sz="6" w:space="0"/>
              <w:right w:val="single" w:color="000000" w:sz="6" w:space="0"/>
            </w:tcBorders>
            <w:vAlign w:val="center"/>
          </w:tcPr>
          <w:p w14:paraId="773E4554">
            <w:pPr>
              <w:pStyle w:val="22"/>
              <w:jc w:val="right"/>
              <w:rPr>
                <w:rFonts w:hint="eastAsia" w:ascii="仿宋" w:hAnsi="仿宋" w:eastAsia="仿宋" w:cs="仿宋"/>
              </w:rPr>
            </w:pPr>
          </w:p>
        </w:tc>
      </w:tr>
      <w:tr w14:paraId="2FB835E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5E5382">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6F5111EF">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0DD5C68">
            <w:pPr>
              <w:pStyle w:val="22"/>
              <w:jc w:val="right"/>
              <w:rPr>
                <w:rFonts w:hint="eastAsia" w:ascii="仿宋" w:hAnsi="仿宋" w:eastAsia="仿宋" w:cs="仿宋"/>
              </w:rPr>
            </w:pPr>
            <w:r>
              <w:rPr>
                <w:rFonts w:hint="eastAsia" w:ascii="仿宋" w:hAnsi="仿宋" w:eastAsia="仿宋" w:cs="仿宋"/>
              </w:rPr>
              <w:t>75.69</w:t>
            </w:r>
          </w:p>
        </w:tc>
        <w:tc>
          <w:tcPr>
            <w:tcW w:w="2778" w:type="dxa"/>
            <w:tcBorders>
              <w:top w:val="single" w:color="000000" w:sz="6" w:space="0"/>
              <w:left w:val="single" w:color="000000" w:sz="4" w:space="0"/>
              <w:bottom w:val="single" w:color="000000" w:sz="6" w:space="0"/>
              <w:right w:val="single" w:color="000000" w:sz="4" w:space="0"/>
            </w:tcBorders>
            <w:vAlign w:val="center"/>
          </w:tcPr>
          <w:p w14:paraId="779C6F9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B153C9C">
            <w:pPr>
              <w:pStyle w:val="22"/>
              <w:jc w:val="right"/>
              <w:rPr>
                <w:rFonts w:hint="eastAsia" w:ascii="仿宋" w:hAnsi="仿宋" w:eastAsia="仿宋" w:cs="仿宋"/>
              </w:rPr>
            </w:pPr>
            <w:r>
              <w:rPr>
                <w:rFonts w:hint="eastAsia" w:ascii="仿宋" w:hAnsi="仿宋" w:eastAsia="仿宋" w:cs="仿宋"/>
              </w:rPr>
              <w:t>75.69</w:t>
            </w:r>
          </w:p>
        </w:tc>
      </w:tr>
      <w:tr w14:paraId="2A977EC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25C8CB">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276572A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8975C03">
            <w:pPr>
              <w:pStyle w:val="22"/>
              <w:jc w:val="right"/>
              <w:rPr>
                <w:rFonts w:hint="eastAsia" w:ascii="仿宋" w:hAnsi="仿宋" w:eastAsia="仿宋" w:cs="仿宋"/>
              </w:rPr>
            </w:pPr>
            <w:r>
              <w:rPr>
                <w:rFonts w:hint="eastAsia" w:ascii="仿宋" w:hAnsi="仿宋" w:eastAsia="仿宋" w:cs="仿宋"/>
              </w:rPr>
              <w:t>75.69</w:t>
            </w:r>
          </w:p>
        </w:tc>
        <w:tc>
          <w:tcPr>
            <w:tcW w:w="2778" w:type="dxa"/>
            <w:tcBorders>
              <w:top w:val="single" w:color="000000" w:sz="6" w:space="0"/>
              <w:left w:val="single" w:color="000000" w:sz="4" w:space="0"/>
              <w:bottom w:val="single" w:color="000000" w:sz="6" w:space="0"/>
              <w:right w:val="single" w:color="000000" w:sz="4" w:space="0"/>
            </w:tcBorders>
            <w:vAlign w:val="center"/>
          </w:tcPr>
          <w:p w14:paraId="5B202A1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3C14F05">
            <w:pPr>
              <w:pStyle w:val="22"/>
              <w:jc w:val="right"/>
              <w:rPr>
                <w:rFonts w:hint="eastAsia" w:ascii="仿宋" w:hAnsi="仿宋" w:eastAsia="仿宋" w:cs="仿宋"/>
              </w:rPr>
            </w:pPr>
            <w:r>
              <w:rPr>
                <w:rFonts w:hint="eastAsia" w:ascii="仿宋" w:hAnsi="仿宋" w:eastAsia="仿宋" w:cs="仿宋"/>
              </w:rPr>
              <w:t>75.69</w:t>
            </w:r>
          </w:p>
        </w:tc>
      </w:tr>
      <w:tr w14:paraId="4F71791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995C51">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058E43A7">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1B2FAE7">
            <w:pPr>
              <w:pStyle w:val="22"/>
              <w:jc w:val="right"/>
              <w:rPr>
                <w:rFonts w:hint="eastAsia" w:ascii="仿宋" w:hAnsi="仿宋" w:eastAsia="仿宋" w:cs="仿宋"/>
              </w:rPr>
            </w:pPr>
            <w:r>
              <w:rPr>
                <w:rFonts w:hint="eastAsia" w:ascii="仿宋" w:hAnsi="仿宋" w:eastAsia="仿宋" w:cs="仿宋"/>
              </w:rPr>
              <w:t>75.69</w:t>
            </w:r>
          </w:p>
        </w:tc>
        <w:tc>
          <w:tcPr>
            <w:tcW w:w="2778" w:type="dxa"/>
            <w:tcBorders>
              <w:top w:val="single" w:color="000000" w:sz="6" w:space="0"/>
              <w:left w:val="single" w:color="000000" w:sz="4" w:space="0"/>
              <w:bottom w:val="single" w:color="000000" w:sz="6" w:space="0"/>
              <w:right w:val="single" w:color="000000" w:sz="4" w:space="0"/>
            </w:tcBorders>
            <w:vAlign w:val="center"/>
          </w:tcPr>
          <w:p w14:paraId="1802383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C30C7E5">
            <w:pPr>
              <w:pStyle w:val="22"/>
              <w:jc w:val="right"/>
              <w:rPr>
                <w:rFonts w:hint="eastAsia" w:ascii="仿宋" w:hAnsi="仿宋" w:eastAsia="仿宋" w:cs="仿宋"/>
              </w:rPr>
            </w:pPr>
            <w:r>
              <w:rPr>
                <w:rFonts w:hint="eastAsia" w:ascii="仿宋" w:hAnsi="仿宋" w:eastAsia="仿宋" w:cs="仿宋"/>
              </w:rPr>
              <w:t>75.69</w:t>
            </w:r>
          </w:p>
        </w:tc>
      </w:tr>
      <w:tr w14:paraId="1F4E292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F41782">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0583CD1">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E67CE82">
            <w:pPr>
              <w:pStyle w:val="22"/>
              <w:jc w:val="right"/>
              <w:rPr>
                <w:rFonts w:hint="eastAsia" w:ascii="仿宋" w:hAnsi="仿宋" w:eastAsia="仿宋" w:cs="仿宋"/>
              </w:rPr>
            </w:pPr>
            <w:r>
              <w:rPr>
                <w:rFonts w:hint="eastAsia" w:ascii="仿宋" w:hAnsi="仿宋" w:eastAsia="仿宋" w:cs="仿宋"/>
              </w:rPr>
              <w:t>452.73</w:t>
            </w:r>
          </w:p>
        </w:tc>
        <w:tc>
          <w:tcPr>
            <w:tcW w:w="2778" w:type="dxa"/>
            <w:tcBorders>
              <w:top w:val="single" w:color="000000" w:sz="6" w:space="0"/>
              <w:left w:val="single" w:color="000000" w:sz="4" w:space="0"/>
              <w:bottom w:val="single" w:color="000000" w:sz="6" w:space="0"/>
              <w:right w:val="single" w:color="000000" w:sz="4" w:space="0"/>
            </w:tcBorders>
            <w:vAlign w:val="center"/>
          </w:tcPr>
          <w:p w14:paraId="0199C0BC">
            <w:pPr>
              <w:pStyle w:val="22"/>
              <w:jc w:val="right"/>
              <w:rPr>
                <w:rFonts w:hint="eastAsia" w:ascii="仿宋" w:hAnsi="仿宋" w:eastAsia="仿宋" w:cs="仿宋"/>
              </w:rPr>
            </w:pPr>
            <w:r>
              <w:rPr>
                <w:rFonts w:hint="eastAsia" w:ascii="仿宋" w:hAnsi="仿宋" w:eastAsia="仿宋" w:cs="仿宋"/>
              </w:rPr>
              <w:t>452.73</w:t>
            </w:r>
          </w:p>
        </w:tc>
        <w:tc>
          <w:tcPr>
            <w:tcW w:w="3155" w:type="dxa"/>
            <w:tcBorders>
              <w:top w:val="single" w:color="000000" w:sz="6" w:space="0"/>
              <w:left w:val="single" w:color="000000" w:sz="4" w:space="0"/>
              <w:bottom w:val="single" w:color="000000" w:sz="6" w:space="0"/>
              <w:right w:val="single" w:color="000000" w:sz="6" w:space="0"/>
            </w:tcBorders>
            <w:vAlign w:val="center"/>
          </w:tcPr>
          <w:p w14:paraId="5E7D0E67">
            <w:pPr>
              <w:pStyle w:val="22"/>
              <w:jc w:val="right"/>
              <w:rPr>
                <w:rFonts w:hint="eastAsia" w:ascii="仿宋" w:hAnsi="仿宋" w:eastAsia="仿宋" w:cs="仿宋"/>
              </w:rPr>
            </w:pPr>
          </w:p>
        </w:tc>
      </w:tr>
      <w:tr w14:paraId="22C5D9B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ED9294">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34D9E0B">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CEC8C09">
            <w:pPr>
              <w:pStyle w:val="22"/>
              <w:jc w:val="right"/>
              <w:rPr>
                <w:rFonts w:hint="eastAsia" w:ascii="仿宋" w:hAnsi="仿宋" w:eastAsia="仿宋" w:cs="仿宋"/>
              </w:rPr>
            </w:pPr>
            <w:r>
              <w:rPr>
                <w:rFonts w:hint="eastAsia" w:ascii="仿宋" w:hAnsi="仿宋" w:eastAsia="仿宋" w:cs="仿宋"/>
              </w:rPr>
              <w:t>452.73</w:t>
            </w:r>
          </w:p>
        </w:tc>
        <w:tc>
          <w:tcPr>
            <w:tcW w:w="2778" w:type="dxa"/>
            <w:tcBorders>
              <w:top w:val="single" w:color="000000" w:sz="6" w:space="0"/>
              <w:left w:val="single" w:color="000000" w:sz="4" w:space="0"/>
              <w:bottom w:val="single" w:color="000000" w:sz="6" w:space="0"/>
              <w:right w:val="single" w:color="000000" w:sz="4" w:space="0"/>
            </w:tcBorders>
            <w:vAlign w:val="center"/>
          </w:tcPr>
          <w:p w14:paraId="1ACB482F">
            <w:pPr>
              <w:pStyle w:val="22"/>
              <w:jc w:val="right"/>
              <w:rPr>
                <w:rFonts w:hint="eastAsia" w:ascii="仿宋" w:hAnsi="仿宋" w:eastAsia="仿宋" w:cs="仿宋"/>
              </w:rPr>
            </w:pPr>
            <w:r>
              <w:rPr>
                <w:rFonts w:hint="eastAsia" w:ascii="仿宋" w:hAnsi="仿宋" w:eastAsia="仿宋" w:cs="仿宋"/>
              </w:rPr>
              <w:t>452.73</w:t>
            </w:r>
          </w:p>
        </w:tc>
        <w:tc>
          <w:tcPr>
            <w:tcW w:w="3155" w:type="dxa"/>
            <w:tcBorders>
              <w:top w:val="single" w:color="000000" w:sz="6" w:space="0"/>
              <w:left w:val="single" w:color="000000" w:sz="4" w:space="0"/>
              <w:bottom w:val="single" w:color="000000" w:sz="6" w:space="0"/>
              <w:right w:val="single" w:color="000000" w:sz="6" w:space="0"/>
            </w:tcBorders>
            <w:vAlign w:val="center"/>
          </w:tcPr>
          <w:p w14:paraId="6D8DE433">
            <w:pPr>
              <w:pStyle w:val="22"/>
              <w:jc w:val="right"/>
              <w:rPr>
                <w:rFonts w:hint="eastAsia" w:ascii="仿宋" w:hAnsi="仿宋" w:eastAsia="仿宋" w:cs="仿宋"/>
              </w:rPr>
            </w:pPr>
          </w:p>
        </w:tc>
      </w:tr>
      <w:tr w14:paraId="3320CD9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B18D454">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EEBB9D1">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182580D3">
            <w:pPr>
              <w:pStyle w:val="22"/>
              <w:jc w:val="right"/>
              <w:rPr>
                <w:rFonts w:hint="eastAsia" w:ascii="仿宋" w:hAnsi="仿宋" w:eastAsia="仿宋" w:cs="仿宋"/>
              </w:rPr>
            </w:pPr>
            <w:r>
              <w:rPr>
                <w:rFonts w:hint="eastAsia" w:ascii="仿宋" w:hAnsi="仿宋" w:eastAsia="仿宋" w:cs="仿宋"/>
              </w:rPr>
              <w:t>126.06</w:t>
            </w:r>
          </w:p>
        </w:tc>
        <w:tc>
          <w:tcPr>
            <w:tcW w:w="2778" w:type="dxa"/>
            <w:tcBorders>
              <w:top w:val="single" w:color="000000" w:sz="6" w:space="0"/>
              <w:left w:val="single" w:color="000000" w:sz="4" w:space="0"/>
              <w:bottom w:val="single" w:color="000000" w:sz="6" w:space="0"/>
              <w:right w:val="single" w:color="000000" w:sz="4" w:space="0"/>
            </w:tcBorders>
            <w:vAlign w:val="center"/>
          </w:tcPr>
          <w:p w14:paraId="5A59413D">
            <w:pPr>
              <w:pStyle w:val="22"/>
              <w:jc w:val="right"/>
              <w:rPr>
                <w:rFonts w:hint="eastAsia" w:ascii="仿宋" w:hAnsi="仿宋" w:eastAsia="仿宋" w:cs="仿宋"/>
              </w:rPr>
            </w:pPr>
            <w:r>
              <w:rPr>
                <w:rFonts w:hint="eastAsia" w:ascii="仿宋" w:hAnsi="仿宋" w:eastAsia="仿宋" w:cs="仿宋"/>
              </w:rPr>
              <w:t>126.06</w:t>
            </w:r>
          </w:p>
        </w:tc>
        <w:tc>
          <w:tcPr>
            <w:tcW w:w="3155" w:type="dxa"/>
            <w:tcBorders>
              <w:top w:val="single" w:color="000000" w:sz="6" w:space="0"/>
              <w:left w:val="single" w:color="000000" w:sz="4" w:space="0"/>
              <w:bottom w:val="single" w:color="000000" w:sz="6" w:space="0"/>
              <w:right w:val="single" w:color="000000" w:sz="6" w:space="0"/>
            </w:tcBorders>
            <w:vAlign w:val="center"/>
          </w:tcPr>
          <w:p w14:paraId="494B9E0B">
            <w:pPr>
              <w:pStyle w:val="22"/>
              <w:jc w:val="right"/>
              <w:rPr>
                <w:rFonts w:hint="eastAsia" w:ascii="仿宋" w:hAnsi="仿宋" w:eastAsia="仿宋" w:cs="仿宋"/>
              </w:rPr>
            </w:pPr>
          </w:p>
        </w:tc>
      </w:tr>
      <w:tr w14:paraId="4A675C7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66F819">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3FD03C9">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70E9C50">
            <w:pPr>
              <w:pStyle w:val="22"/>
              <w:jc w:val="right"/>
              <w:rPr>
                <w:rFonts w:hint="eastAsia" w:ascii="仿宋" w:hAnsi="仿宋" w:eastAsia="仿宋" w:cs="仿宋"/>
              </w:rPr>
            </w:pPr>
            <w:r>
              <w:rPr>
                <w:rFonts w:hint="eastAsia" w:ascii="仿宋" w:hAnsi="仿宋" w:eastAsia="仿宋" w:cs="仿宋"/>
              </w:rPr>
              <w:t>326.66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9675925">
            <w:pPr>
              <w:pStyle w:val="22"/>
              <w:jc w:val="right"/>
              <w:rPr>
                <w:rFonts w:hint="eastAsia" w:ascii="仿宋" w:hAnsi="仿宋" w:eastAsia="仿宋" w:cs="仿宋"/>
              </w:rPr>
            </w:pPr>
            <w:r>
              <w:rPr>
                <w:rFonts w:hint="eastAsia" w:ascii="仿宋" w:hAnsi="仿宋" w:eastAsia="仿宋" w:cs="仿宋"/>
              </w:rPr>
              <w:t>326.66</w:t>
            </w:r>
          </w:p>
        </w:tc>
        <w:tc>
          <w:tcPr>
            <w:tcW w:w="3155" w:type="dxa"/>
            <w:tcBorders>
              <w:top w:val="single" w:color="000000" w:sz="6" w:space="0"/>
              <w:left w:val="single" w:color="000000" w:sz="4" w:space="0"/>
              <w:bottom w:val="single" w:color="000000" w:sz="6" w:space="0"/>
              <w:right w:val="single" w:color="000000" w:sz="6" w:space="0"/>
            </w:tcBorders>
            <w:vAlign w:val="center"/>
          </w:tcPr>
          <w:p w14:paraId="74371648">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1,331.60</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1,321.33</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10.27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1,194.92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1,194.92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6B9078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C1DDDA">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36309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DE09C1B">
            <w:pPr>
              <w:pStyle w:val="22"/>
              <w:jc w:val="right"/>
              <w:rPr>
                <w:rFonts w:hint="eastAsia" w:ascii="仿宋" w:hAnsi="仿宋" w:eastAsia="仿宋" w:cs="仿宋"/>
              </w:rPr>
            </w:pPr>
            <w:r>
              <w:rPr>
                <w:rFonts w:hint="eastAsia" w:ascii="仿宋" w:hAnsi="仿宋" w:eastAsia="仿宋" w:cs="仿宋"/>
              </w:rPr>
              <w:t>443.67</w:t>
            </w:r>
          </w:p>
        </w:tc>
        <w:tc>
          <w:tcPr>
            <w:tcW w:w="2040" w:type="dxa"/>
            <w:tcBorders>
              <w:top w:val="single" w:color="000000" w:sz="4" w:space="0"/>
              <w:left w:val="single" w:color="000000" w:sz="4" w:space="0"/>
              <w:bottom w:val="single" w:color="000000" w:sz="4" w:space="0"/>
              <w:right w:val="single" w:color="000000" w:sz="4" w:space="0"/>
            </w:tcBorders>
            <w:vAlign w:val="center"/>
          </w:tcPr>
          <w:p w14:paraId="2A586494">
            <w:pPr>
              <w:pStyle w:val="22"/>
              <w:jc w:val="right"/>
              <w:rPr>
                <w:rFonts w:hint="eastAsia" w:ascii="仿宋" w:hAnsi="仿宋" w:eastAsia="仿宋" w:cs="仿宋"/>
              </w:rPr>
            </w:pPr>
            <w:r>
              <w:rPr>
                <w:rFonts w:hint="eastAsia" w:ascii="仿宋" w:hAnsi="仿宋" w:eastAsia="仿宋" w:cs="仿宋"/>
              </w:rPr>
              <w:t>443.67</w:t>
            </w:r>
          </w:p>
        </w:tc>
        <w:tc>
          <w:tcPr>
            <w:tcW w:w="1896" w:type="dxa"/>
            <w:tcBorders>
              <w:top w:val="single" w:color="000000" w:sz="4" w:space="0"/>
              <w:left w:val="single" w:color="000000" w:sz="4" w:space="0"/>
              <w:bottom w:val="single" w:color="000000" w:sz="4" w:space="0"/>
              <w:right w:val="single" w:color="000000" w:sz="4" w:space="0"/>
            </w:tcBorders>
            <w:vAlign w:val="center"/>
          </w:tcPr>
          <w:p w14:paraId="11EDD58A">
            <w:pPr>
              <w:pStyle w:val="22"/>
              <w:jc w:val="right"/>
              <w:rPr>
                <w:rFonts w:hint="eastAsia" w:ascii="仿宋" w:hAnsi="仿宋" w:eastAsia="仿宋" w:cs="仿宋"/>
              </w:rPr>
            </w:pPr>
          </w:p>
        </w:tc>
      </w:tr>
      <w:tr w14:paraId="125087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1CBDA0">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7D31C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034967">
            <w:pPr>
              <w:pStyle w:val="22"/>
              <w:jc w:val="right"/>
              <w:rPr>
                <w:rFonts w:hint="eastAsia" w:ascii="仿宋" w:hAnsi="仿宋" w:eastAsia="仿宋" w:cs="仿宋"/>
              </w:rPr>
            </w:pPr>
            <w:r>
              <w:rPr>
                <w:rFonts w:hint="eastAsia" w:ascii="仿宋" w:hAnsi="仿宋" w:eastAsia="仿宋" w:cs="仿宋"/>
              </w:rPr>
              <w:t>326.66</w:t>
            </w:r>
          </w:p>
        </w:tc>
        <w:tc>
          <w:tcPr>
            <w:tcW w:w="2040" w:type="dxa"/>
            <w:tcBorders>
              <w:top w:val="single" w:color="000000" w:sz="4" w:space="0"/>
              <w:left w:val="single" w:color="000000" w:sz="4" w:space="0"/>
              <w:bottom w:val="single" w:color="000000" w:sz="4" w:space="0"/>
              <w:right w:val="single" w:color="000000" w:sz="4" w:space="0"/>
            </w:tcBorders>
            <w:vAlign w:val="center"/>
          </w:tcPr>
          <w:p w14:paraId="3BE3828E">
            <w:pPr>
              <w:pStyle w:val="22"/>
              <w:jc w:val="right"/>
              <w:rPr>
                <w:rFonts w:hint="eastAsia" w:ascii="仿宋" w:hAnsi="仿宋" w:eastAsia="仿宋" w:cs="仿宋"/>
              </w:rPr>
            </w:pPr>
            <w:r>
              <w:rPr>
                <w:rFonts w:hint="eastAsia" w:ascii="仿宋" w:hAnsi="仿宋" w:eastAsia="仿宋" w:cs="仿宋"/>
              </w:rPr>
              <w:t>326.66</w:t>
            </w:r>
          </w:p>
        </w:tc>
        <w:tc>
          <w:tcPr>
            <w:tcW w:w="1896" w:type="dxa"/>
            <w:tcBorders>
              <w:top w:val="single" w:color="000000" w:sz="4" w:space="0"/>
              <w:left w:val="single" w:color="000000" w:sz="4" w:space="0"/>
              <w:bottom w:val="single" w:color="000000" w:sz="4" w:space="0"/>
              <w:right w:val="single" w:color="000000" w:sz="4" w:space="0"/>
            </w:tcBorders>
            <w:vAlign w:val="center"/>
          </w:tcPr>
          <w:p w14:paraId="44A5B0A4">
            <w:pPr>
              <w:pStyle w:val="22"/>
              <w:jc w:val="right"/>
              <w:rPr>
                <w:rFonts w:hint="eastAsia" w:ascii="仿宋" w:hAnsi="仿宋" w:eastAsia="仿宋" w:cs="仿宋"/>
              </w:rPr>
            </w:pPr>
          </w:p>
        </w:tc>
      </w:tr>
      <w:tr w14:paraId="78B091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1EB661">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1BB1C3C">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51DBB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F7F5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F97BCF">
            <w:pPr>
              <w:pStyle w:val="22"/>
              <w:jc w:val="right"/>
              <w:rPr>
                <w:rFonts w:hint="eastAsia" w:ascii="仿宋" w:hAnsi="仿宋" w:eastAsia="仿宋" w:cs="仿宋"/>
              </w:rPr>
            </w:pPr>
          </w:p>
        </w:tc>
      </w:tr>
      <w:tr w14:paraId="7062A1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C8DC28">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A8B2062">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9BC7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FFCA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BC3137">
            <w:pPr>
              <w:pStyle w:val="22"/>
              <w:jc w:val="right"/>
              <w:rPr>
                <w:rFonts w:hint="eastAsia" w:ascii="仿宋" w:hAnsi="仿宋" w:eastAsia="仿宋" w:cs="仿宋"/>
              </w:rPr>
            </w:pPr>
          </w:p>
        </w:tc>
      </w:tr>
      <w:tr w14:paraId="04D377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9AE82C">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3CF6125">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3E2E9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55B6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AA2824">
            <w:pPr>
              <w:pStyle w:val="22"/>
              <w:jc w:val="right"/>
              <w:rPr>
                <w:rFonts w:hint="eastAsia" w:ascii="仿宋" w:hAnsi="仿宋" w:eastAsia="仿宋" w:cs="仿宋"/>
              </w:rPr>
            </w:pPr>
          </w:p>
        </w:tc>
      </w:tr>
      <w:tr w14:paraId="617484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B13A49">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0B4BA2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3ACF6B">
            <w:pPr>
              <w:pStyle w:val="22"/>
              <w:jc w:val="right"/>
              <w:rPr>
                <w:rFonts w:hint="eastAsia" w:ascii="仿宋" w:hAnsi="仿宋" w:eastAsia="仿宋" w:cs="仿宋"/>
              </w:rPr>
            </w:pPr>
            <w:r>
              <w:rPr>
                <w:rFonts w:hint="eastAsia" w:ascii="仿宋" w:hAnsi="仿宋" w:eastAsia="仿宋" w:cs="仿宋"/>
              </w:rPr>
              <w:t>119.88</w:t>
            </w:r>
          </w:p>
        </w:tc>
        <w:tc>
          <w:tcPr>
            <w:tcW w:w="2040" w:type="dxa"/>
            <w:tcBorders>
              <w:top w:val="single" w:color="000000" w:sz="4" w:space="0"/>
              <w:left w:val="single" w:color="000000" w:sz="4" w:space="0"/>
              <w:bottom w:val="single" w:color="000000" w:sz="4" w:space="0"/>
              <w:right w:val="single" w:color="000000" w:sz="4" w:space="0"/>
            </w:tcBorders>
            <w:vAlign w:val="center"/>
          </w:tcPr>
          <w:p w14:paraId="7038093D">
            <w:pPr>
              <w:pStyle w:val="22"/>
              <w:jc w:val="right"/>
              <w:rPr>
                <w:rFonts w:hint="eastAsia" w:ascii="仿宋" w:hAnsi="仿宋" w:eastAsia="仿宋" w:cs="仿宋"/>
              </w:rPr>
            </w:pPr>
            <w:r>
              <w:rPr>
                <w:rFonts w:hint="eastAsia" w:ascii="仿宋" w:hAnsi="仿宋" w:eastAsia="仿宋" w:cs="仿宋"/>
              </w:rPr>
              <w:t>119.88</w:t>
            </w:r>
          </w:p>
        </w:tc>
        <w:tc>
          <w:tcPr>
            <w:tcW w:w="1896" w:type="dxa"/>
            <w:tcBorders>
              <w:top w:val="single" w:color="000000" w:sz="4" w:space="0"/>
              <w:left w:val="single" w:color="000000" w:sz="4" w:space="0"/>
              <w:bottom w:val="single" w:color="000000" w:sz="4" w:space="0"/>
              <w:right w:val="single" w:color="000000" w:sz="4" w:space="0"/>
            </w:tcBorders>
            <w:vAlign w:val="center"/>
          </w:tcPr>
          <w:p w14:paraId="7E1D654D">
            <w:pPr>
              <w:pStyle w:val="22"/>
              <w:jc w:val="right"/>
              <w:rPr>
                <w:rFonts w:hint="eastAsia" w:ascii="仿宋" w:hAnsi="仿宋" w:eastAsia="仿宋" w:cs="仿宋"/>
              </w:rPr>
            </w:pPr>
          </w:p>
        </w:tc>
      </w:tr>
      <w:tr w14:paraId="4F17EA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559B8D">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721086">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040ED">
            <w:pPr>
              <w:pStyle w:val="22"/>
              <w:jc w:val="right"/>
              <w:rPr>
                <w:rFonts w:hint="eastAsia" w:ascii="仿宋" w:hAnsi="仿宋" w:eastAsia="仿宋" w:cs="仿宋"/>
              </w:rPr>
            </w:pPr>
            <w:r>
              <w:rPr>
                <w:rFonts w:hint="eastAsia" w:ascii="仿宋" w:hAnsi="仿宋" w:eastAsia="仿宋" w:cs="仿宋"/>
              </w:rPr>
              <w:t>59.94</w:t>
            </w:r>
          </w:p>
        </w:tc>
        <w:tc>
          <w:tcPr>
            <w:tcW w:w="2040" w:type="dxa"/>
            <w:tcBorders>
              <w:top w:val="single" w:color="000000" w:sz="4" w:space="0"/>
              <w:left w:val="single" w:color="000000" w:sz="4" w:space="0"/>
              <w:bottom w:val="single" w:color="000000" w:sz="4" w:space="0"/>
              <w:right w:val="single" w:color="000000" w:sz="4" w:space="0"/>
            </w:tcBorders>
            <w:vAlign w:val="center"/>
          </w:tcPr>
          <w:p w14:paraId="212448D1">
            <w:pPr>
              <w:pStyle w:val="22"/>
              <w:jc w:val="right"/>
              <w:rPr>
                <w:rFonts w:hint="eastAsia" w:ascii="仿宋" w:hAnsi="仿宋" w:eastAsia="仿宋" w:cs="仿宋"/>
              </w:rPr>
            </w:pPr>
            <w:r>
              <w:rPr>
                <w:rFonts w:hint="eastAsia" w:ascii="仿宋" w:hAnsi="仿宋" w:eastAsia="仿宋" w:cs="仿宋"/>
              </w:rPr>
              <w:t>59.94</w:t>
            </w:r>
          </w:p>
        </w:tc>
        <w:tc>
          <w:tcPr>
            <w:tcW w:w="1896" w:type="dxa"/>
            <w:tcBorders>
              <w:top w:val="single" w:color="000000" w:sz="4" w:space="0"/>
              <w:left w:val="single" w:color="000000" w:sz="4" w:space="0"/>
              <w:bottom w:val="single" w:color="000000" w:sz="4" w:space="0"/>
              <w:right w:val="single" w:color="000000" w:sz="4" w:space="0"/>
            </w:tcBorders>
            <w:vAlign w:val="center"/>
          </w:tcPr>
          <w:p w14:paraId="331BE75C">
            <w:pPr>
              <w:pStyle w:val="22"/>
              <w:jc w:val="right"/>
              <w:rPr>
                <w:rFonts w:hint="eastAsia" w:ascii="仿宋" w:hAnsi="仿宋" w:eastAsia="仿宋" w:cs="仿宋"/>
              </w:rPr>
            </w:pPr>
          </w:p>
        </w:tc>
      </w:tr>
      <w:tr w14:paraId="5F5A00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2E4F1F">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0F82C92">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B83B29">
            <w:pPr>
              <w:pStyle w:val="22"/>
              <w:jc w:val="right"/>
              <w:rPr>
                <w:rFonts w:hint="eastAsia" w:ascii="仿宋" w:hAnsi="仿宋" w:eastAsia="仿宋" w:cs="仿宋"/>
              </w:rPr>
            </w:pPr>
            <w:r>
              <w:rPr>
                <w:rFonts w:hint="eastAsia" w:ascii="仿宋" w:hAnsi="仿宋" w:eastAsia="仿宋" w:cs="仿宋"/>
              </w:rPr>
              <w:t>66.64</w:t>
            </w:r>
          </w:p>
        </w:tc>
        <w:tc>
          <w:tcPr>
            <w:tcW w:w="2040" w:type="dxa"/>
            <w:tcBorders>
              <w:top w:val="single" w:color="000000" w:sz="4" w:space="0"/>
              <w:left w:val="single" w:color="000000" w:sz="4" w:space="0"/>
              <w:bottom w:val="single" w:color="000000" w:sz="4" w:space="0"/>
              <w:right w:val="single" w:color="000000" w:sz="4" w:space="0"/>
            </w:tcBorders>
            <w:vAlign w:val="center"/>
          </w:tcPr>
          <w:p w14:paraId="767B64CC">
            <w:pPr>
              <w:pStyle w:val="22"/>
              <w:jc w:val="right"/>
              <w:rPr>
                <w:rFonts w:hint="eastAsia" w:ascii="仿宋" w:hAnsi="仿宋" w:eastAsia="仿宋" w:cs="仿宋"/>
              </w:rPr>
            </w:pPr>
            <w:r>
              <w:rPr>
                <w:rFonts w:hint="eastAsia" w:ascii="仿宋" w:hAnsi="仿宋" w:eastAsia="仿宋" w:cs="仿宋"/>
              </w:rPr>
              <w:t>66.64</w:t>
            </w:r>
          </w:p>
        </w:tc>
        <w:tc>
          <w:tcPr>
            <w:tcW w:w="1896" w:type="dxa"/>
            <w:tcBorders>
              <w:top w:val="single" w:color="000000" w:sz="4" w:space="0"/>
              <w:left w:val="single" w:color="000000" w:sz="4" w:space="0"/>
              <w:bottom w:val="single" w:color="000000" w:sz="4" w:space="0"/>
              <w:right w:val="single" w:color="000000" w:sz="4" w:space="0"/>
            </w:tcBorders>
            <w:vAlign w:val="center"/>
          </w:tcPr>
          <w:p w14:paraId="6CE2F44C">
            <w:pPr>
              <w:pStyle w:val="22"/>
              <w:jc w:val="right"/>
              <w:rPr>
                <w:rFonts w:hint="eastAsia" w:ascii="仿宋" w:hAnsi="仿宋" w:eastAsia="仿宋" w:cs="仿宋"/>
              </w:rPr>
            </w:pPr>
          </w:p>
        </w:tc>
      </w:tr>
      <w:tr w14:paraId="6DD788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5568EB">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A3B020">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0661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F0A23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54B3B4">
            <w:pPr>
              <w:pStyle w:val="22"/>
              <w:jc w:val="right"/>
              <w:rPr>
                <w:rFonts w:hint="eastAsia" w:ascii="仿宋" w:hAnsi="仿宋" w:eastAsia="仿宋" w:cs="仿宋"/>
              </w:rPr>
            </w:pPr>
          </w:p>
        </w:tc>
      </w:tr>
      <w:tr w14:paraId="335DEE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2B07F6">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8D78C44">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C03409">
            <w:pPr>
              <w:pStyle w:val="22"/>
              <w:jc w:val="right"/>
              <w:rPr>
                <w:rFonts w:hint="eastAsia" w:ascii="仿宋" w:hAnsi="仿宋" w:eastAsia="仿宋" w:cs="仿宋"/>
              </w:rPr>
            </w:pPr>
            <w:r>
              <w:rPr>
                <w:rFonts w:hint="eastAsia" w:ascii="仿宋" w:hAnsi="仿宋" w:eastAsia="仿宋" w:cs="仿宋"/>
              </w:rPr>
              <w:t>31.93</w:t>
            </w:r>
          </w:p>
        </w:tc>
        <w:tc>
          <w:tcPr>
            <w:tcW w:w="2040" w:type="dxa"/>
            <w:tcBorders>
              <w:top w:val="single" w:color="000000" w:sz="4" w:space="0"/>
              <w:left w:val="single" w:color="000000" w:sz="4" w:space="0"/>
              <w:bottom w:val="single" w:color="000000" w:sz="4" w:space="0"/>
              <w:right w:val="single" w:color="000000" w:sz="4" w:space="0"/>
            </w:tcBorders>
            <w:vAlign w:val="center"/>
          </w:tcPr>
          <w:p w14:paraId="27FBAC84">
            <w:pPr>
              <w:pStyle w:val="22"/>
              <w:jc w:val="right"/>
              <w:rPr>
                <w:rFonts w:hint="eastAsia" w:ascii="仿宋" w:hAnsi="仿宋" w:eastAsia="仿宋" w:cs="仿宋"/>
              </w:rPr>
            </w:pPr>
            <w:r>
              <w:rPr>
                <w:rFonts w:hint="eastAsia" w:ascii="仿宋" w:hAnsi="仿宋" w:eastAsia="仿宋" w:cs="仿宋"/>
              </w:rPr>
              <w:t>31.93</w:t>
            </w:r>
          </w:p>
        </w:tc>
        <w:tc>
          <w:tcPr>
            <w:tcW w:w="1896" w:type="dxa"/>
            <w:tcBorders>
              <w:top w:val="single" w:color="000000" w:sz="4" w:space="0"/>
              <w:left w:val="single" w:color="000000" w:sz="4" w:space="0"/>
              <w:bottom w:val="single" w:color="000000" w:sz="4" w:space="0"/>
              <w:right w:val="single" w:color="000000" w:sz="4" w:space="0"/>
            </w:tcBorders>
            <w:vAlign w:val="center"/>
          </w:tcPr>
          <w:p w14:paraId="5F2F9756">
            <w:pPr>
              <w:pStyle w:val="22"/>
              <w:jc w:val="right"/>
              <w:rPr>
                <w:rFonts w:hint="eastAsia" w:ascii="仿宋" w:hAnsi="仿宋" w:eastAsia="仿宋" w:cs="仿宋"/>
              </w:rPr>
            </w:pPr>
          </w:p>
        </w:tc>
      </w:tr>
      <w:tr w14:paraId="6E877C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75786F">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5A61A">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4595898">
            <w:pPr>
              <w:pStyle w:val="22"/>
              <w:jc w:val="right"/>
              <w:rPr>
                <w:rFonts w:hint="eastAsia" w:ascii="仿宋" w:hAnsi="仿宋" w:eastAsia="仿宋" w:cs="仿宋"/>
              </w:rPr>
            </w:pPr>
            <w:r>
              <w:rPr>
                <w:rFonts w:hint="eastAsia" w:ascii="仿宋" w:hAnsi="仿宋" w:eastAsia="仿宋" w:cs="仿宋"/>
              </w:rPr>
              <w:t>126.06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07FAF9C">
            <w:pPr>
              <w:pStyle w:val="22"/>
              <w:jc w:val="right"/>
              <w:rPr>
                <w:rFonts w:hint="eastAsia" w:ascii="仿宋" w:hAnsi="仿宋" w:eastAsia="仿宋" w:cs="仿宋"/>
              </w:rPr>
            </w:pPr>
            <w:r>
              <w:rPr>
                <w:rFonts w:hint="eastAsia" w:ascii="仿宋" w:hAnsi="仿宋" w:eastAsia="仿宋" w:cs="仿宋"/>
              </w:rPr>
              <w:t>126.06</w:t>
            </w:r>
          </w:p>
        </w:tc>
        <w:tc>
          <w:tcPr>
            <w:tcW w:w="1896" w:type="dxa"/>
            <w:tcBorders>
              <w:top w:val="single" w:color="000000" w:sz="4" w:space="0"/>
              <w:left w:val="single" w:color="000000" w:sz="4" w:space="0"/>
              <w:bottom w:val="single" w:color="000000" w:sz="4" w:space="0"/>
              <w:right w:val="single" w:color="000000" w:sz="4" w:space="0"/>
            </w:tcBorders>
            <w:vAlign w:val="center"/>
          </w:tcPr>
          <w:p w14:paraId="1E5BA8DA">
            <w:pPr>
              <w:pStyle w:val="22"/>
              <w:jc w:val="right"/>
              <w:rPr>
                <w:rFonts w:hint="eastAsia" w:ascii="仿宋" w:hAnsi="仿宋" w:eastAsia="仿宋" w:cs="仿宋"/>
              </w:rPr>
            </w:pPr>
          </w:p>
        </w:tc>
      </w:tr>
      <w:tr w14:paraId="6C2581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45E720">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0ED9E">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4225FF">
            <w:pPr>
              <w:pStyle w:val="22"/>
              <w:jc w:val="right"/>
              <w:rPr>
                <w:rFonts w:hint="eastAsia" w:ascii="仿宋" w:hAnsi="仿宋" w:eastAsia="仿宋" w:cs="仿宋"/>
              </w:rPr>
            </w:pPr>
            <w:r>
              <w:rPr>
                <w:rFonts w:hint="eastAsia" w:ascii="仿宋" w:hAnsi="仿宋" w:eastAsia="仿宋" w:cs="仿宋"/>
              </w:rPr>
              <w:t>20.14</w:t>
            </w:r>
          </w:p>
        </w:tc>
        <w:tc>
          <w:tcPr>
            <w:tcW w:w="2040" w:type="dxa"/>
            <w:tcBorders>
              <w:top w:val="single" w:color="000000" w:sz="4" w:space="0"/>
              <w:left w:val="single" w:color="000000" w:sz="4" w:space="0"/>
              <w:bottom w:val="single" w:color="000000" w:sz="4" w:space="0"/>
              <w:right w:val="single" w:color="000000" w:sz="4" w:space="0"/>
            </w:tcBorders>
            <w:vAlign w:val="center"/>
          </w:tcPr>
          <w:p w14:paraId="545198FD">
            <w:pPr>
              <w:pStyle w:val="22"/>
              <w:jc w:val="right"/>
              <w:rPr>
                <w:rFonts w:hint="eastAsia" w:ascii="仿宋" w:hAnsi="仿宋" w:eastAsia="仿宋" w:cs="仿宋"/>
              </w:rPr>
            </w:pPr>
            <w:r>
              <w:rPr>
                <w:rFonts w:hint="eastAsia" w:ascii="仿宋" w:hAnsi="仿宋" w:eastAsia="仿宋" w:cs="仿宋"/>
              </w:rPr>
              <w:t>20.14</w:t>
            </w:r>
          </w:p>
        </w:tc>
        <w:tc>
          <w:tcPr>
            <w:tcW w:w="1896" w:type="dxa"/>
            <w:tcBorders>
              <w:top w:val="single" w:color="000000" w:sz="4" w:space="0"/>
              <w:left w:val="single" w:color="000000" w:sz="4" w:space="0"/>
              <w:bottom w:val="single" w:color="000000" w:sz="4" w:space="0"/>
              <w:right w:val="single" w:color="000000" w:sz="4" w:space="0"/>
            </w:tcBorders>
            <w:vAlign w:val="center"/>
          </w:tcPr>
          <w:p w14:paraId="6E1C0FBE">
            <w:pPr>
              <w:pStyle w:val="22"/>
              <w:jc w:val="right"/>
              <w:rPr>
                <w:rFonts w:hint="eastAsia" w:ascii="仿宋" w:hAnsi="仿宋" w:eastAsia="仿宋" w:cs="仿宋"/>
              </w:rPr>
            </w:pPr>
          </w:p>
        </w:tc>
      </w:tr>
      <w:tr w14:paraId="507D9D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EA30BF">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E5A4D1">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870105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E0FE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CC67F4">
            <w:pPr>
              <w:pStyle w:val="22"/>
              <w:jc w:val="right"/>
              <w:rPr>
                <w:rFonts w:hint="eastAsia" w:ascii="仿宋" w:hAnsi="仿宋" w:eastAsia="仿宋" w:cs="仿宋"/>
              </w:rPr>
            </w:pPr>
          </w:p>
        </w:tc>
      </w:tr>
      <w:tr w14:paraId="254B26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A8EDD7">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F4D8BE">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5E825E">
            <w:pPr>
              <w:pStyle w:val="22"/>
              <w:jc w:val="right"/>
              <w:rPr>
                <w:rFonts w:hint="eastAsia" w:ascii="仿宋" w:hAnsi="仿宋" w:eastAsia="仿宋" w:cs="仿宋"/>
              </w:rPr>
            </w:pPr>
            <w:r>
              <w:rPr>
                <w:rFonts w:hint="eastAsia" w:ascii="仿宋" w:hAnsi="仿宋" w:eastAsia="仿宋" w:cs="仿宋"/>
              </w:rPr>
              <w:t>10.27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6E8013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615F37">
            <w:pPr>
              <w:pStyle w:val="22"/>
              <w:jc w:val="right"/>
              <w:rPr>
                <w:rFonts w:hint="eastAsia" w:ascii="仿宋" w:hAnsi="仿宋" w:eastAsia="仿宋" w:cs="仿宋"/>
              </w:rPr>
            </w:pPr>
            <w:r>
              <w:rPr>
                <w:rFonts w:hint="eastAsia" w:ascii="仿宋" w:hAnsi="仿宋" w:eastAsia="仿宋" w:cs="仿宋"/>
              </w:rPr>
              <w:t>10.27</w:t>
            </w:r>
          </w:p>
        </w:tc>
      </w:tr>
      <w:tr w14:paraId="7F45D2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87F7FC">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8BD61FB">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E42D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FB9F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A33CB5">
            <w:pPr>
              <w:pStyle w:val="22"/>
              <w:jc w:val="right"/>
              <w:rPr>
                <w:rFonts w:hint="eastAsia" w:ascii="仿宋" w:hAnsi="仿宋" w:eastAsia="仿宋" w:cs="仿宋"/>
              </w:rPr>
            </w:pPr>
          </w:p>
        </w:tc>
      </w:tr>
      <w:tr w14:paraId="1F3B55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1F9DB2">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4D9F73">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B208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1968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8B40BD">
            <w:pPr>
              <w:pStyle w:val="22"/>
              <w:jc w:val="right"/>
              <w:rPr>
                <w:rFonts w:hint="eastAsia" w:ascii="仿宋" w:hAnsi="仿宋" w:eastAsia="仿宋" w:cs="仿宋"/>
              </w:rPr>
            </w:pPr>
          </w:p>
        </w:tc>
      </w:tr>
      <w:tr w14:paraId="67D2AA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7C188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3C7F35C">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8FC8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F42E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C9D6B8">
            <w:pPr>
              <w:pStyle w:val="22"/>
              <w:jc w:val="right"/>
              <w:rPr>
                <w:rFonts w:hint="eastAsia" w:ascii="仿宋" w:hAnsi="仿宋" w:eastAsia="仿宋" w:cs="仿宋"/>
              </w:rPr>
            </w:pPr>
          </w:p>
        </w:tc>
      </w:tr>
      <w:tr w14:paraId="642DF3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743250">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FCAD28A">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3C57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C153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A33C2A">
            <w:pPr>
              <w:pStyle w:val="22"/>
              <w:jc w:val="right"/>
              <w:rPr>
                <w:rFonts w:hint="eastAsia" w:ascii="仿宋" w:hAnsi="仿宋" w:eastAsia="仿宋" w:cs="仿宋"/>
              </w:rPr>
            </w:pPr>
          </w:p>
        </w:tc>
      </w:tr>
      <w:tr w14:paraId="044A69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1CD3B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964F8C0">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F277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7344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36918C">
            <w:pPr>
              <w:pStyle w:val="22"/>
              <w:jc w:val="right"/>
              <w:rPr>
                <w:rFonts w:hint="eastAsia" w:ascii="仿宋" w:hAnsi="仿宋" w:eastAsia="仿宋" w:cs="仿宋"/>
              </w:rPr>
            </w:pPr>
          </w:p>
        </w:tc>
      </w:tr>
      <w:tr w14:paraId="5B2D5A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5A19E3">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434BE57">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0ABC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DD0C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D46BEF">
            <w:pPr>
              <w:pStyle w:val="22"/>
              <w:jc w:val="right"/>
              <w:rPr>
                <w:rFonts w:hint="eastAsia" w:ascii="仿宋" w:hAnsi="仿宋" w:eastAsia="仿宋" w:cs="仿宋"/>
              </w:rPr>
            </w:pPr>
          </w:p>
        </w:tc>
      </w:tr>
      <w:tr w14:paraId="3A8184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40AF71">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E5299E6">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8ED4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6B41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89889F">
            <w:pPr>
              <w:pStyle w:val="22"/>
              <w:jc w:val="right"/>
              <w:rPr>
                <w:rFonts w:hint="eastAsia" w:ascii="仿宋" w:hAnsi="仿宋" w:eastAsia="仿宋" w:cs="仿宋"/>
              </w:rPr>
            </w:pPr>
          </w:p>
        </w:tc>
      </w:tr>
      <w:tr w14:paraId="39D50B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28E1BC">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95FBDB">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47923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45F3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6573F7">
            <w:pPr>
              <w:pStyle w:val="22"/>
              <w:jc w:val="right"/>
              <w:rPr>
                <w:rFonts w:hint="eastAsia" w:ascii="仿宋" w:hAnsi="仿宋" w:eastAsia="仿宋" w:cs="仿宋"/>
              </w:rPr>
            </w:pPr>
          </w:p>
        </w:tc>
      </w:tr>
      <w:tr w14:paraId="4CD7E5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1BE7AC">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DFC33F">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EA0B9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393A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4289B3">
            <w:pPr>
              <w:pStyle w:val="22"/>
              <w:jc w:val="right"/>
              <w:rPr>
                <w:rFonts w:hint="eastAsia" w:ascii="仿宋" w:hAnsi="仿宋" w:eastAsia="仿宋" w:cs="仿宋"/>
              </w:rPr>
            </w:pPr>
          </w:p>
        </w:tc>
      </w:tr>
      <w:tr w14:paraId="24543B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422CD7">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5F2780">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81D9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4F95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905A91">
            <w:pPr>
              <w:pStyle w:val="22"/>
              <w:jc w:val="right"/>
              <w:rPr>
                <w:rFonts w:hint="eastAsia" w:ascii="仿宋" w:hAnsi="仿宋" w:eastAsia="仿宋" w:cs="仿宋"/>
              </w:rPr>
            </w:pPr>
          </w:p>
        </w:tc>
      </w:tr>
      <w:tr w14:paraId="75793F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D3296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08936ED">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B6FA83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75AC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783AB7">
            <w:pPr>
              <w:pStyle w:val="22"/>
              <w:jc w:val="right"/>
              <w:rPr>
                <w:rFonts w:hint="eastAsia" w:ascii="仿宋" w:hAnsi="仿宋" w:eastAsia="仿宋" w:cs="仿宋"/>
              </w:rPr>
            </w:pPr>
          </w:p>
        </w:tc>
      </w:tr>
      <w:tr w14:paraId="0DAF0C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23AEB5">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017917">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0A77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21D0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851631">
            <w:pPr>
              <w:pStyle w:val="22"/>
              <w:jc w:val="right"/>
              <w:rPr>
                <w:rFonts w:hint="eastAsia" w:ascii="仿宋" w:hAnsi="仿宋" w:eastAsia="仿宋" w:cs="仿宋"/>
              </w:rPr>
            </w:pPr>
          </w:p>
        </w:tc>
      </w:tr>
      <w:tr w14:paraId="3BF0C3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E35B60">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FF0E073">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5C42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D932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93AF38">
            <w:pPr>
              <w:pStyle w:val="22"/>
              <w:jc w:val="right"/>
              <w:rPr>
                <w:rFonts w:hint="eastAsia" w:ascii="仿宋" w:hAnsi="仿宋" w:eastAsia="仿宋" w:cs="仿宋"/>
              </w:rPr>
            </w:pPr>
          </w:p>
        </w:tc>
      </w:tr>
      <w:tr w14:paraId="1C78E4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49AFDD">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4B5B775">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E0FE1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5649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B5ECE4">
            <w:pPr>
              <w:pStyle w:val="22"/>
              <w:jc w:val="right"/>
              <w:rPr>
                <w:rFonts w:hint="eastAsia" w:ascii="仿宋" w:hAnsi="仿宋" w:eastAsia="仿宋" w:cs="仿宋"/>
              </w:rPr>
            </w:pPr>
          </w:p>
        </w:tc>
      </w:tr>
      <w:tr w14:paraId="638B65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BF7DE5">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74BB554">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BC67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3867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A3CD55">
            <w:pPr>
              <w:pStyle w:val="22"/>
              <w:jc w:val="right"/>
              <w:rPr>
                <w:rFonts w:hint="eastAsia" w:ascii="仿宋" w:hAnsi="仿宋" w:eastAsia="仿宋" w:cs="仿宋"/>
              </w:rPr>
            </w:pPr>
          </w:p>
        </w:tc>
      </w:tr>
      <w:tr w14:paraId="445D2C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83C6BB">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81F586E">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0073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5060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075258">
            <w:pPr>
              <w:pStyle w:val="22"/>
              <w:jc w:val="right"/>
              <w:rPr>
                <w:rFonts w:hint="eastAsia" w:ascii="仿宋" w:hAnsi="仿宋" w:eastAsia="仿宋" w:cs="仿宋"/>
              </w:rPr>
            </w:pPr>
          </w:p>
        </w:tc>
      </w:tr>
      <w:tr w14:paraId="0CB3C9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A50961">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216A3152">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9862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474E4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B5E979">
            <w:pPr>
              <w:pStyle w:val="22"/>
              <w:jc w:val="right"/>
              <w:rPr>
                <w:rFonts w:hint="eastAsia" w:ascii="仿宋" w:hAnsi="仿宋" w:eastAsia="仿宋" w:cs="仿宋"/>
              </w:rPr>
            </w:pPr>
          </w:p>
        </w:tc>
      </w:tr>
      <w:tr w14:paraId="58D374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4F33F2">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2885119">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54BE17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9BCD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C50409">
            <w:pPr>
              <w:pStyle w:val="22"/>
              <w:jc w:val="right"/>
              <w:rPr>
                <w:rFonts w:hint="eastAsia" w:ascii="仿宋" w:hAnsi="仿宋" w:eastAsia="仿宋" w:cs="仿宋"/>
              </w:rPr>
            </w:pPr>
          </w:p>
        </w:tc>
      </w:tr>
      <w:tr w14:paraId="0C21B1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A96086">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A5AD2B6">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72FCC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11909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3EAE44">
            <w:pPr>
              <w:pStyle w:val="22"/>
              <w:jc w:val="right"/>
              <w:rPr>
                <w:rFonts w:hint="eastAsia" w:ascii="仿宋" w:hAnsi="仿宋" w:eastAsia="仿宋" w:cs="仿宋"/>
              </w:rPr>
            </w:pPr>
          </w:p>
        </w:tc>
      </w:tr>
      <w:tr w14:paraId="72581E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A45E1C">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5F5F9B5">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7D61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F32E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C305E9">
            <w:pPr>
              <w:pStyle w:val="22"/>
              <w:jc w:val="right"/>
              <w:rPr>
                <w:rFonts w:hint="eastAsia" w:ascii="仿宋" w:hAnsi="仿宋" w:eastAsia="仿宋" w:cs="仿宋"/>
              </w:rPr>
            </w:pPr>
          </w:p>
        </w:tc>
      </w:tr>
      <w:tr w14:paraId="0B7AAD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3DD0D1">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B860735">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2D58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F557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7A1F36">
            <w:pPr>
              <w:pStyle w:val="22"/>
              <w:jc w:val="right"/>
              <w:rPr>
                <w:rFonts w:hint="eastAsia" w:ascii="仿宋" w:hAnsi="仿宋" w:eastAsia="仿宋" w:cs="仿宋"/>
              </w:rPr>
            </w:pPr>
          </w:p>
        </w:tc>
      </w:tr>
      <w:tr w14:paraId="41E76A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B828A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F2B0F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100184">
            <w:pPr>
              <w:pStyle w:val="22"/>
              <w:jc w:val="right"/>
              <w:rPr>
                <w:rFonts w:hint="eastAsia" w:ascii="仿宋" w:hAnsi="仿宋" w:eastAsia="仿宋" w:cs="仿宋"/>
              </w:rPr>
            </w:pPr>
            <w:r>
              <w:rPr>
                <w:rFonts w:hint="eastAsia" w:ascii="仿宋" w:hAnsi="仿宋" w:eastAsia="仿宋" w:cs="仿宋"/>
              </w:rPr>
              <w:t>10.27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89E15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CB020B">
            <w:pPr>
              <w:pStyle w:val="22"/>
              <w:jc w:val="right"/>
              <w:rPr>
                <w:rFonts w:hint="eastAsia" w:ascii="仿宋" w:hAnsi="仿宋" w:eastAsia="仿宋" w:cs="仿宋"/>
              </w:rPr>
            </w:pPr>
            <w:r>
              <w:rPr>
                <w:rFonts w:hint="eastAsia" w:ascii="仿宋" w:hAnsi="仿宋" w:eastAsia="仿宋" w:cs="仿宋"/>
              </w:rPr>
              <w:t>10.27</w:t>
            </w:r>
          </w:p>
        </w:tc>
      </w:tr>
      <w:tr w14:paraId="687AAA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897FC8">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E8A3676">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174B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D3937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9E6958">
            <w:pPr>
              <w:pStyle w:val="22"/>
              <w:jc w:val="right"/>
              <w:rPr>
                <w:rFonts w:hint="eastAsia" w:ascii="仿宋" w:hAnsi="仿宋" w:eastAsia="仿宋" w:cs="仿宋"/>
              </w:rPr>
            </w:pPr>
          </w:p>
        </w:tc>
      </w:tr>
      <w:tr w14:paraId="5C34EE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F8F769">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9F4A965">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0014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AE92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609DA0">
            <w:pPr>
              <w:pStyle w:val="22"/>
              <w:jc w:val="right"/>
              <w:rPr>
                <w:rFonts w:hint="eastAsia" w:ascii="仿宋" w:hAnsi="仿宋" w:eastAsia="仿宋" w:cs="仿宋"/>
              </w:rPr>
            </w:pPr>
          </w:p>
        </w:tc>
      </w:tr>
      <w:tr w14:paraId="27B605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694617">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2C57385">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10F0AF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100B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8E2CC1">
            <w:pPr>
              <w:pStyle w:val="22"/>
              <w:jc w:val="right"/>
              <w:rPr>
                <w:rFonts w:hint="eastAsia" w:ascii="仿宋" w:hAnsi="仿宋" w:eastAsia="仿宋" w:cs="仿宋"/>
              </w:rPr>
            </w:pPr>
          </w:p>
        </w:tc>
      </w:tr>
      <w:tr w14:paraId="52EECAA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3B249C">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7798F7E2">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5D2F0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E42F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168603">
            <w:pPr>
              <w:pStyle w:val="22"/>
              <w:jc w:val="right"/>
              <w:rPr>
                <w:rFonts w:hint="eastAsia" w:ascii="仿宋" w:hAnsi="仿宋" w:eastAsia="仿宋" w:cs="仿宋"/>
              </w:rPr>
            </w:pPr>
          </w:p>
        </w:tc>
      </w:tr>
      <w:tr w14:paraId="687A38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4C46D0">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CC51AD">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E6A5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C3C6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416C1C">
            <w:pPr>
              <w:pStyle w:val="22"/>
              <w:jc w:val="right"/>
              <w:rPr>
                <w:rFonts w:hint="eastAsia" w:ascii="仿宋" w:hAnsi="仿宋" w:eastAsia="仿宋" w:cs="仿宋"/>
              </w:rPr>
            </w:pPr>
          </w:p>
        </w:tc>
      </w:tr>
      <w:tr w14:paraId="0BD4CA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F33AB">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4651A3">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2784A1">
            <w:pPr>
              <w:pStyle w:val="22"/>
              <w:jc w:val="right"/>
              <w:rPr>
                <w:rFonts w:hint="eastAsia" w:ascii="仿宋" w:hAnsi="仿宋" w:eastAsia="仿宋" w:cs="仿宋"/>
              </w:rPr>
            </w:pPr>
            <w:r>
              <w:rPr>
                <w:rFonts w:hint="eastAsia" w:ascii="仿宋" w:hAnsi="仿宋" w:eastAsia="仿宋" w:cs="仿宋"/>
              </w:rPr>
              <w:t>126.42</w:t>
            </w:r>
          </w:p>
        </w:tc>
        <w:tc>
          <w:tcPr>
            <w:tcW w:w="2040" w:type="dxa"/>
            <w:tcBorders>
              <w:top w:val="single" w:color="000000" w:sz="4" w:space="0"/>
              <w:left w:val="single" w:color="000000" w:sz="4" w:space="0"/>
              <w:bottom w:val="single" w:color="000000" w:sz="4" w:space="0"/>
              <w:right w:val="single" w:color="000000" w:sz="4" w:space="0"/>
            </w:tcBorders>
            <w:vAlign w:val="center"/>
          </w:tcPr>
          <w:p w14:paraId="3A9997C9">
            <w:pPr>
              <w:pStyle w:val="22"/>
              <w:jc w:val="right"/>
              <w:rPr>
                <w:rFonts w:hint="eastAsia" w:ascii="仿宋" w:hAnsi="仿宋" w:eastAsia="仿宋" w:cs="仿宋"/>
              </w:rPr>
            </w:pPr>
            <w:r>
              <w:rPr>
                <w:rFonts w:hint="eastAsia" w:ascii="仿宋" w:hAnsi="仿宋" w:eastAsia="仿宋" w:cs="仿宋"/>
              </w:rPr>
              <w:t>126.42</w:t>
            </w:r>
          </w:p>
        </w:tc>
        <w:tc>
          <w:tcPr>
            <w:tcW w:w="1896" w:type="dxa"/>
            <w:tcBorders>
              <w:top w:val="single" w:color="000000" w:sz="4" w:space="0"/>
              <w:left w:val="single" w:color="000000" w:sz="4" w:space="0"/>
              <w:bottom w:val="single" w:color="000000" w:sz="4" w:space="0"/>
              <w:right w:val="single" w:color="000000" w:sz="4" w:space="0"/>
            </w:tcBorders>
            <w:vAlign w:val="center"/>
          </w:tcPr>
          <w:p w14:paraId="17A3E03B">
            <w:pPr>
              <w:pStyle w:val="22"/>
              <w:jc w:val="right"/>
              <w:rPr>
                <w:rFonts w:hint="eastAsia" w:ascii="仿宋" w:hAnsi="仿宋" w:eastAsia="仿宋" w:cs="仿宋"/>
              </w:rPr>
            </w:pPr>
          </w:p>
        </w:tc>
      </w:tr>
      <w:tr w14:paraId="04F05C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8AA019">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55AB04">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FA68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486B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5D797F">
            <w:pPr>
              <w:pStyle w:val="22"/>
              <w:jc w:val="right"/>
              <w:rPr>
                <w:rFonts w:hint="eastAsia" w:ascii="仿宋" w:hAnsi="仿宋" w:eastAsia="仿宋" w:cs="仿宋"/>
              </w:rPr>
            </w:pPr>
          </w:p>
        </w:tc>
      </w:tr>
      <w:tr w14:paraId="58D288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A3B2F1">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7BF03">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E7268A">
            <w:pPr>
              <w:pStyle w:val="22"/>
              <w:jc w:val="right"/>
              <w:rPr>
                <w:rFonts w:hint="eastAsia" w:ascii="仿宋" w:hAnsi="仿宋" w:eastAsia="仿宋" w:cs="仿宋"/>
              </w:rPr>
            </w:pPr>
            <w:r>
              <w:rPr>
                <w:rFonts w:hint="eastAsia" w:ascii="仿宋" w:hAnsi="仿宋" w:eastAsia="仿宋" w:cs="仿宋"/>
              </w:rPr>
              <w:t>19.49</w:t>
            </w:r>
          </w:p>
        </w:tc>
        <w:tc>
          <w:tcPr>
            <w:tcW w:w="2040" w:type="dxa"/>
            <w:tcBorders>
              <w:top w:val="single" w:color="000000" w:sz="4" w:space="0"/>
              <w:left w:val="single" w:color="000000" w:sz="4" w:space="0"/>
              <w:bottom w:val="single" w:color="000000" w:sz="4" w:space="0"/>
              <w:right w:val="single" w:color="000000" w:sz="4" w:space="0"/>
            </w:tcBorders>
            <w:vAlign w:val="center"/>
          </w:tcPr>
          <w:p w14:paraId="7087EA5D">
            <w:pPr>
              <w:pStyle w:val="22"/>
              <w:jc w:val="right"/>
              <w:rPr>
                <w:rFonts w:hint="eastAsia" w:ascii="仿宋" w:hAnsi="仿宋" w:eastAsia="仿宋" w:cs="仿宋"/>
              </w:rPr>
            </w:pPr>
            <w:r>
              <w:rPr>
                <w:rFonts w:hint="eastAsia" w:ascii="仿宋" w:hAnsi="仿宋" w:eastAsia="仿宋" w:cs="仿宋"/>
              </w:rPr>
              <w:t>19.49</w:t>
            </w:r>
          </w:p>
        </w:tc>
        <w:tc>
          <w:tcPr>
            <w:tcW w:w="1896" w:type="dxa"/>
            <w:tcBorders>
              <w:top w:val="single" w:color="000000" w:sz="4" w:space="0"/>
              <w:left w:val="single" w:color="000000" w:sz="4" w:space="0"/>
              <w:bottom w:val="single" w:color="000000" w:sz="4" w:space="0"/>
              <w:right w:val="single" w:color="000000" w:sz="4" w:space="0"/>
            </w:tcBorders>
            <w:vAlign w:val="center"/>
          </w:tcPr>
          <w:p w14:paraId="44553704">
            <w:pPr>
              <w:pStyle w:val="22"/>
              <w:jc w:val="right"/>
              <w:rPr>
                <w:rFonts w:hint="eastAsia" w:ascii="仿宋" w:hAnsi="仿宋" w:eastAsia="仿宋" w:cs="仿宋"/>
              </w:rPr>
            </w:pPr>
          </w:p>
        </w:tc>
      </w:tr>
      <w:tr w14:paraId="74E677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08C17D">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F3B63E4">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CA03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C216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122D2B">
            <w:pPr>
              <w:pStyle w:val="22"/>
              <w:jc w:val="right"/>
              <w:rPr>
                <w:rFonts w:hint="eastAsia" w:ascii="仿宋" w:hAnsi="仿宋" w:eastAsia="仿宋" w:cs="仿宋"/>
              </w:rPr>
            </w:pPr>
          </w:p>
        </w:tc>
      </w:tr>
      <w:tr w14:paraId="42298F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E5FABD">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E645D">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40D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6CFFA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0D9770">
            <w:pPr>
              <w:pStyle w:val="22"/>
              <w:jc w:val="right"/>
              <w:rPr>
                <w:rFonts w:hint="eastAsia" w:ascii="仿宋" w:hAnsi="仿宋" w:eastAsia="仿宋" w:cs="仿宋"/>
              </w:rPr>
            </w:pPr>
          </w:p>
        </w:tc>
      </w:tr>
      <w:tr w14:paraId="1B3CD5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A63EBD">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C39B44B">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7DCE5E4">
            <w:pPr>
              <w:pStyle w:val="22"/>
              <w:jc w:val="right"/>
              <w:rPr>
                <w:rFonts w:hint="eastAsia" w:ascii="仿宋" w:hAnsi="仿宋" w:eastAsia="仿宋" w:cs="仿宋"/>
              </w:rPr>
            </w:pPr>
            <w:r>
              <w:rPr>
                <w:rFonts w:hint="eastAsia" w:ascii="仿宋" w:hAnsi="仿宋" w:eastAsia="仿宋" w:cs="仿宋"/>
              </w:rPr>
              <w:t>74.12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79A5144C">
            <w:pPr>
              <w:pStyle w:val="22"/>
              <w:jc w:val="right"/>
              <w:rPr>
                <w:rFonts w:hint="eastAsia" w:ascii="仿宋" w:hAnsi="仿宋" w:eastAsia="仿宋" w:cs="仿宋"/>
              </w:rPr>
            </w:pPr>
            <w:r>
              <w:rPr>
                <w:rFonts w:hint="eastAsia" w:ascii="仿宋" w:hAnsi="仿宋" w:eastAsia="仿宋" w:cs="仿宋"/>
              </w:rPr>
              <w:t>74.12</w:t>
            </w:r>
          </w:p>
        </w:tc>
        <w:tc>
          <w:tcPr>
            <w:tcW w:w="1896" w:type="dxa"/>
            <w:tcBorders>
              <w:top w:val="single" w:color="000000" w:sz="4" w:space="0"/>
              <w:left w:val="single" w:color="000000" w:sz="4" w:space="0"/>
              <w:bottom w:val="single" w:color="000000" w:sz="4" w:space="0"/>
              <w:right w:val="single" w:color="000000" w:sz="4" w:space="0"/>
            </w:tcBorders>
            <w:vAlign w:val="center"/>
          </w:tcPr>
          <w:p w14:paraId="24F6CF0F">
            <w:pPr>
              <w:pStyle w:val="22"/>
              <w:jc w:val="right"/>
              <w:rPr>
                <w:rFonts w:hint="eastAsia" w:ascii="仿宋" w:hAnsi="仿宋" w:eastAsia="仿宋" w:cs="仿宋"/>
              </w:rPr>
            </w:pPr>
          </w:p>
        </w:tc>
      </w:tr>
      <w:tr w14:paraId="1B1C2E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62109D">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6C3EB01">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0BF8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3FD1C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C89C07">
            <w:pPr>
              <w:pStyle w:val="22"/>
              <w:jc w:val="right"/>
              <w:rPr>
                <w:rFonts w:hint="eastAsia" w:ascii="仿宋" w:hAnsi="仿宋" w:eastAsia="仿宋" w:cs="仿宋"/>
              </w:rPr>
            </w:pPr>
          </w:p>
        </w:tc>
      </w:tr>
      <w:tr w14:paraId="7F6D8A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B12DA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5656A51">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30905B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02761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9AD995">
            <w:pPr>
              <w:pStyle w:val="22"/>
              <w:jc w:val="right"/>
              <w:rPr>
                <w:rFonts w:hint="eastAsia" w:ascii="仿宋" w:hAnsi="仿宋" w:eastAsia="仿宋" w:cs="仿宋"/>
              </w:rPr>
            </w:pPr>
          </w:p>
        </w:tc>
      </w:tr>
      <w:tr w14:paraId="44BADE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1BE160">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A2FAE42">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74C34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CAD1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2A0D27">
            <w:pPr>
              <w:pStyle w:val="22"/>
              <w:jc w:val="right"/>
              <w:rPr>
                <w:rFonts w:hint="eastAsia" w:ascii="仿宋" w:hAnsi="仿宋" w:eastAsia="仿宋" w:cs="仿宋"/>
              </w:rPr>
            </w:pPr>
          </w:p>
        </w:tc>
      </w:tr>
      <w:tr w14:paraId="1BB127B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D0CF0C">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15E3C00">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7DCDF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8FB4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060B4D">
            <w:pPr>
              <w:pStyle w:val="22"/>
              <w:jc w:val="right"/>
              <w:rPr>
                <w:rFonts w:hint="eastAsia" w:ascii="仿宋" w:hAnsi="仿宋" w:eastAsia="仿宋" w:cs="仿宋"/>
              </w:rPr>
            </w:pPr>
          </w:p>
        </w:tc>
      </w:tr>
      <w:tr w14:paraId="358F1A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508367">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ADAF63">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E5633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28A1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BCB778">
            <w:pPr>
              <w:pStyle w:val="22"/>
              <w:jc w:val="right"/>
              <w:rPr>
                <w:rFonts w:hint="eastAsia" w:ascii="仿宋" w:hAnsi="仿宋" w:eastAsia="仿宋" w:cs="仿宋"/>
              </w:rPr>
            </w:pPr>
          </w:p>
        </w:tc>
      </w:tr>
      <w:tr w14:paraId="4BD930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AAE43B">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C9F6DF">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1A46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935C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41CD56">
            <w:pPr>
              <w:pStyle w:val="22"/>
              <w:jc w:val="right"/>
              <w:rPr>
                <w:rFonts w:hint="eastAsia" w:ascii="仿宋" w:hAnsi="仿宋" w:eastAsia="仿宋" w:cs="仿宋"/>
              </w:rPr>
            </w:pPr>
          </w:p>
        </w:tc>
      </w:tr>
      <w:tr w14:paraId="162CEF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CA35D7">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FB034A">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2296647">
            <w:pPr>
              <w:pStyle w:val="22"/>
              <w:jc w:val="right"/>
              <w:rPr>
                <w:rFonts w:hint="eastAsia" w:ascii="仿宋" w:hAnsi="仿宋" w:eastAsia="仿宋" w:cs="仿宋"/>
              </w:rPr>
            </w:pPr>
            <w:r>
              <w:rPr>
                <w:rFonts w:hint="eastAsia" w:ascii="仿宋" w:hAnsi="仿宋" w:eastAsia="仿宋" w:cs="仿宋"/>
              </w:rPr>
              <w:t>32.81</w:t>
            </w:r>
          </w:p>
        </w:tc>
        <w:tc>
          <w:tcPr>
            <w:tcW w:w="2040" w:type="dxa"/>
            <w:tcBorders>
              <w:top w:val="single" w:color="000000" w:sz="4" w:space="0"/>
              <w:left w:val="single" w:color="000000" w:sz="4" w:space="0"/>
              <w:bottom w:val="single" w:color="000000" w:sz="4" w:space="0"/>
              <w:right w:val="single" w:color="000000" w:sz="4" w:space="0"/>
            </w:tcBorders>
            <w:vAlign w:val="center"/>
          </w:tcPr>
          <w:p w14:paraId="1EBE8C34">
            <w:pPr>
              <w:pStyle w:val="22"/>
              <w:jc w:val="right"/>
              <w:rPr>
                <w:rFonts w:hint="eastAsia" w:ascii="仿宋" w:hAnsi="仿宋" w:eastAsia="仿宋" w:cs="仿宋"/>
              </w:rPr>
            </w:pPr>
            <w:r>
              <w:rPr>
                <w:rFonts w:hint="eastAsia" w:ascii="仿宋" w:hAnsi="仿宋" w:eastAsia="仿宋" w:cs="仿宋"/>
              </w:rPr>
              <w:t>32.81</w:t>
            </w:r>
          </w:p>
        </w:tc>
        <w:tc>
          <w:tcPr>
            <w:tcW w:w="1896" w:type="dxa"/>
            <w:tcBorders>
              <w:top w:val="single" w:color="000000" w:sz="4" w:space="0"/>
              <w:left w:val="single" w:color="000000" w:sz="4" w:space="0"/>
              <w:bottom w:val="single" w:color="000000" w:sz="4" w:space="0"/>
              <w:right w:val="single" w:color="000000" w:sz="4" w:space="0"/>
            </w:tcBorders>
            <w:vAlign w:val="center"/>
          </w:tcPr>
          <w:p w14:paraId="4D7AB461">
            <w:pPr>
              <w:pStyle w:val="22"/>
              <w:jc w:val="right"/>
              <w:rPr>
                <w:rFonts w:hint="eastAsia" w:ascii="仿宋" w:hAnsi="仿宋" w:eastAsia="仿宋" w:cs="仿宋"/>
              </w:rPr>
            </w:pPr>
          </w:p>
        </w:tc>
      </w:tr>
      <w:tr w14:paraId="7CEF62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3F966A">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E5238EA">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433D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FDE9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A17701">
            <w:pPr>
              <w:pStyle w:val="22"/>
              <w:jc w:val="right"/>
              <w:rPr>
                <w:rFonts w:hint="eastAsia" w:ascii="仿宋" w:hAnsi="仿宋" w:eastAsia="仿宋" w:cs="仿宋"/>
              </w:rPr>
            </w:pPr>
          </w:p>
        </w:tc>
      </w:tr>
      <w:tr w14:paraId="44267D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CC600D">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5E5FC3">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83EFA7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AA85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BDAA4A">
            <w:pPr>
              <w:pStyle w:val="22"/>
              <w:jc w:val="right"/>
              <w:rPr>
                <w:rFonts w:hint="eastAsia" w:ascii="仿宋" w:hAnsi="仿宋" w:eastAsia="仿宋" w:cs="仿宋"/>
              </w:rPr>
            </w:pPr>
          </w:p>
        </w:tc>
      </w:tr>
      <w:tr w14:paraId="4A9BB1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D09B22">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18EA27">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E8B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FE1C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821B49">
            <w:pPr>
              <w:pStyle w:val="22"/>
              <w:jc w:val="right"/>
              <w:rPr>
                <w:rFonts w:hint="eastAsia" w:ascii="仿宋" w:hAnsi="仿宋" w:eastAsia="仿宋" w:cs="仿宋"/>
              </w:rPr>
            </w:pPr>
          </w:p>
        </w:tc>
      </w:tr>
      <w:tr w14:paraId="28D8AA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E1CFFB">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AFE6B01">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EB4EF5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5F39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88EA71">
            <w:pPr>
              <w:pStyle w:val="22"/>
              <w:jc w:val="right"/>
              <w:rPr>
                <w:rFonts w:hint="eastAsia" w:ascii="仿宋" w:hAnsi="仿宋" w:eastAsia="仿宋" w:cs="仿宋"/>
              </w:rPr>
            </w:pPr>
          </w:p>
        </w:tc>
      </w:tr>
      <w:tr w14:paraId="4ABE6D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B4DF23">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69CAAAF">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54A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7F82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5BE32A">
            <w:pPr>
              <w:pStyle w:val="22"/>
              <w:jc w:val="right"/>
              <w:rPr>
                <w:rFonts w:hint="eastAsia" w:ascii="仿宋" w:hAnsi="仿宋" w:eastAsia="仿宋" w:cs="仿宋"/>
              </w:rPr>
            </w:pPr>
          </w:p>
        </w:tc>
      </w:tr>
      <w:tr w14:paraId="3727C2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8633E9">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54D0097">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AE7BC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44A1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38F2B9">
            <w:pPr>
              <w:pStyle w:val="22"/>
              <w:jc w:val="right"/>
              <w:rPr>
                <w:rFonts w:hint="eastAsia" w:ascii="仿宋" w:hAnsi="仿宋" w:eastAsia="仿宋" w:cs="仿宋"/>
              </w:rPr>
            </w:pPr>
          </w:p>
        </w:tc>
      </w:tr>
      <w:tr w14:paraId="1BD17F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0ADBBB">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9546E5">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31A06E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852A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D535E5">
            <w:pPr>
              <w:pStyle w:val="22"/>
              <w:jc w:val="right"/>
              <w:rPr>
                <w:rFonts w:hint="eastAsia" w:ascii="仿宋" w:hAnsi="仿宋" w:eastAsia="仿宋" w:cs="仿宋"/>
              </w:rPr>
            </w:pPr>
          </w:p>
        </w:tc>
      </w:tr>
      <w:tr w14:paraId="446798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6471B5">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86E5F06">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CE544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5E7C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A172D5">
            <w:pPr>
              <w:pStyle w:val="22"/>
              <w:jc w:val="right"/>
              <w:rPr>
                <w:rFonts w:hint="eastAsia" w:ascii="仿宋" w:hAnsi="仿宋" w:eastAsia="仿宋" w:cs="仿宋"/>
              </w:rPr>
            </w:pPr>
          </w:p>
        </w:tc>
      </w:tr>
      <w:tr w14:paraId="6603CB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E3269F">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BD81F35">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15E96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F126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DFDD4B">
            <w:pPr>
              <w:pStyle w:val="22"/>
              <w:jc w:val="right"/>
              <w:rPr>
                <w:rFonts w:hint="eastAsia" w:ascii="仿宋" w:hAnsi="仿宋" w:eastAsia="仿宋" w:cs="仿宋"/>
              </w:rPr>
            </w:pPr>
          </w:p>
        </w:tc>
      </w:tr>
      <w:tr w14:paraId="2842BF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A6581F">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0294433">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06428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370E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693241">
            <w:pPr>
              <w:pStyle w:val="22"/>
              <w:jc w:val="right"/>
              <w:rPr>
                <w:rFonts w:hint="eastAsia" w:ascii="仿宋" w:hAnsi="仿宋" w:eastAsia="仿宋" w:cs="仿宋"/>
              </w:rPr>
            </w:pPr>
          </w:p>
        </w:tc>
      </w:tr>
      <w:tr w14:paraId="0471F9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EF646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3A78AEA">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F2C83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3138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7CEE73">
            <w:pPr>
              <w:pStyle w:val="22"/>
              <w:jc w:val="right"/>
              <w:rPr>
                <w:rFonts w:hint="eastAsia" w:ascii="仿宋" w:hAnsi="仿宋" w:eastAsia="仿宋" w:cs="仿宋"/>
              </w:rPr>
            </w:pPr>
          </w:p>
        </w:tc>
      </w:tr>
      <w:tr w14:paraId="74672A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E6A8A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1BFA8F1">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407158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3350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77788B">
            <w:pPr>
              <w:pStyle w:val="22"/>
              <w:jc w:val="right"/>
              <w:rPr>
                <w:rFonts w:hint="eastAsia" w:ascii="仿宋" w:hAnsi="仿宋" w:eastAsia="仿宋" w:cs="仿宋"/>
              </w:rPr>
            </w:pPr>
          </w:p>
        </w:tc>
      </w:tr>
      <w:tr w14:paraId="02911E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0BD9D2">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B31CAAE">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72A90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1AE57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A9C4B0">
            <w:pPr>
              <w:pStyle w:val="22"/>
              <w:jc w:val="right"/>
              <w:rPr>
                <w:rFonts w:hint="eastAsia" w:ascii="仿宋" w:hAnsi="仿宋" w:eastAsia="仿宋" w:cs="仿宋"/>
              </w:rPr>
            </w:pPr>
          </w:p>
        </w:tc>
      </w:tr>
      <w:tr w14:paraId="4E2030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EE5D5A">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1D9649">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181B01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BB99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E694C5">
            <w:pPr>
              <w:pStyle w:val="22"/>
              <w:jc w:val="right"/>
              <w:rPr>
                <w:rFonts w:hint="eastAsia" w:ascii="仿宋" w:hAnsi="仿宋" w:eastAsia="仿宋" w:cs="仿宋"/>
              </w:rPr>
            </w:pPr>
          </w:p>
        </w:tc>
      </w:tr>
      <w:tr w14:paraId="3A72A2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8656F6">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27548CB">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1972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53C2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E59758">
            <w:pPr>
              <w:pStyle w:val="22"/>
              <w:jc w:val="right"/>
              <w:rPr>
                <w:rFonts w:hint="eastAsia" w:ascii="仿宋" w:hAnsi="仿宋" w:eastAsia="仿宋" w:cs="仿宋"/>
              </w:rPr>
            </w:pPr>
          </w:p>
        </w:tc>
      </w:tr>
      <w:tr w14:paraId="3DDC32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36174F">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EE9549">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5B1BB0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EAD7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A59A39">
            <w:pPr>
              <w:pStyle w:val="22"/>
              <w:jc w:val="right"/>
              <w:rPr>
                <w:rFonts w:hint="eastAsia" w:ascii="仿宋" w:hAnsi="仿宋" w:eastAsia="仿宋" w:cs="仿宋"/>
              </w:rPr>
            </w:pPr>
          </w:p>
        </w:tc>
      </w:tr>
      <w:tr w14:paraId="500452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06F57B">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69AE65D">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E8F1E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BF3A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FCC83F">
            <w:pPr>
              <w:pStyle w:val="22"/>
              <w:jc w:val="right"/>
              <w:rPr>
                <w:rFonts w:hint="eastAsia" w:ascii="仿宋" w:hAnsi="仿宋" w:eastAsia="仿宋" w:cs="仿宋"/>
              </w:rPr>
            </w:pPr>
          </w:p>
        </w:tc>
      </w:tr>
      <w:tr w14:paraId="6E0583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0C2BD7">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C3F32">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9682F9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9378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0DB2AE">
            <w:pPr>
              <w:pStyle w:val="22"/>
              <w:jc w:val="right"/>
              <w:rPr>
                <w:rFonts w:hint="eastAsia" w:ascii="仿宋" w:hAnsi="仿宋" w:eastAsia="仿宋" w:cs="仿宋"/>
              </w:rPr>
            </w:pPr>
          </w:p>
        </w:tc>
      </w:tr>
      <w:tr w14:paraId="228A7E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9953EC">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02956BF2">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E52DE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6EB36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90D952">
            <w:pPr>
              <w:pStyle w:val="22"/>
              <w:jc w:val="right"/>
              <w:rPr>
                <w:rFonts w:hint="eastAsia" w:ascii="仿宋" w:hAnsi="仿宋" w:eastAsia="仿宋" w:cs="仿宋"/>
              </w:rPr>
            </w:pPr>
          </w:p>
        </w:tc>
      </w:tr>
      <w:tr w14:paraId="3153DA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0530D6">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0922E0">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6A230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E8AC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B19B96">
            <w:pPr>
              <w:pStyle w:val="22"/>
              <w:jc w:val="right"/>
              <w:rPr>
                <w:rFonts w:hint="eastAsia" w:ascii="仿宋" w:hAnsi="仿宋" w:eastAsia="仿宋" w:cs="仿宋"/>
              </w:rPr>
            </w:pPr>
          </w:p>
        </w:tc>
      </w:tr>
      <w:tr w14:paraId="1D1E65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893B78">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36EEF2AF">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E43D4E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35EA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58DAE3">
            <w:pPr>
              <w:pStyle w:val="22"/>
              <w:jc w:val="right"/>
              <w:rPr>
                <w:rFonts w:hint="eastAsia" w:ascii="仿宋" w:hAnsi="仿宋" w:eastAsia="仿宋" w:cs="仿宋"/>
              </w:rPr>
            </w:pPr>
          </w:p>
        </w:tc>
      </w:tr>
      <w:tr w14:paraId="79ACFF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79D996">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14BE582">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24174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F83F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37451A">
            <w:pPr>
              <w:pStyle w:val="22"/>
              <w:jc w:val="right"/>
              <w:rPr>
                <w:rFonts w:hint="eastAsia" w:ascii="仿宋" w:hAnsi="仿宋" w:eastAsia="仿宋" w:cs="仿宋"/>
              </w:rPr>
            </w:pPr>
          </w:p>
        </w:tc>
      </w:tr>
      <w:tr w14:paraId="3A916E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A16EB0">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CC7736">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639BB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7A0D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E4F4AF">
            <w:pPr>
              <w:pStyle w:val="22"/>
              <w:jc w:val="right"/>
              <w:rPr>
                <w:rFonts w:hint="eastAsia" w:ascii="仿宋" w:hAnsi="仿宋" w:eastAsia="仿宋" w:cs="仿宋"/>
              </w:rPr>
            </w:pPr>
          </w:p>
        </w:tc>
      </w:tr>
      <w:tr w14:paraId="270BA3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438EDA">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35BEB4">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560C83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0BCF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557CCB">
            <w:pPr>
              <w:pStyle w:val="22"/>
              <w:jc w:val="right"/>
              <w:rPr>
                <w:rFonts w:hint="eastAsia" w:ascii="仿宋" w:hAnsi="仿宋" w:eastAsia="仿宋" w:cs="仿宋"/>
              </w:rPr>
            </w:pPr>
          </w:p>
        </w:tc>
      </w:tr>
      <w:tr w14:paraId="33B78E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C72037">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6704C3B">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D2A2C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F64B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5880DB">
            <w:pPr>
              <w:pStyle w:val="22"/>
              <w:jc w:val="right"/>
              <w:rPr>
                <w:rFonts w:hint="eastAsia" w:ascii="仿宋" w:hAnsi="仿宋" w:eastAsia="仿宋" w:cs="仿宋"/>
              </w:rPr>
            </w:pPr>
          </w:p>
        </w:tc>
      </w:tr>
      <w:tr w14:paraId="6E24D7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A7BE0D">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FBE9B20">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F74A4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DDB2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8728D">
            <w:pPr>
              <w:pStyle w:val="22"/>
              <w:jc w:val="right"/>
              <w:rPr>
                <w:rFonts w:hint="eastAsia" w:ascii="仿宋" w:hAnsi="仿宋" w:eastAsia="仿宋" w:cs="仿宋"/>
              </w:rPr>
            </w:pPr>
          </w:p>
        </w:tc>
      </w:tr>
      <w:tr w14:paraId="0FAE81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83B3DE">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77E6C26">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4200B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B300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ABF0A8">
            <w:pPr>
              <w:pStyle w:val="22"/>
              <w:jc w:val="right"/>
              <w:rPr>
                <w:rFonts w:hint="eastAsia" w:ascii="仿宋" w:hAnsi="仿宋" w:eastAsia="仿宋" w:cs="仿宋"/>
              </w:rPr>
            </w:pPr>
          </w:p>
        </w:tc>
      </w:tr>
      <w:tr w14:paraId="3A5BFE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FCB668">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CA17AF5">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57B7C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F18A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FDE855">
            <w:pPr>
              <w:pStyle w:val="22"/>
              <w:jc w:val="right"/>
              <w:rPr>
                <w:rFonts w:hint="eastAsia" w:ascii="仿宋" w:hAnsi="仿宋" w:eastAsia="仿宋" w:cs="仿宋"/>
              </w:rPr>
            </w:pPr>
          </w:p>
        </w:tc>
      </w:tr>
      <w:tr w14:paraId="58C68A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692B8F">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2B7434">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63AA7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8077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491307">
            <w:pPr>
              <w:pStyle w:val="22"/>
              <w:jc w:val="right"/>
              <w:rPr>
                <w:rFonts w:hint="eastAsia" w:ascii="仿宋" w:hAnsi="仿宋" w:eastAsia="仿宋" w:cs="仿宋"/>
              </w:rPr>
            </w:pPr>
          </w:p>
        </w:tc>
      </w:tr>
      <w:tr w14:paraId="451A62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6CFAF9">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06E8EA">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DA3E1F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9E86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4322BB">
            <w:pPr>
              <w:pStyle w:val="22"/>
              <w:jc w:val="right"/>
              <w:rPr>
                <w:rFonts w:hint="eastAsia" w:ascii="仿宋" w:hAnsi="仿宋" w:eastAsia="仿宋" w:cs="仿宋"/>
              </w:rPr>
            </w:pPr>
          </w:p>
        </w:tc>
      </w:tr>
      <w:tr w14:paraId="7692C5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5B3E13">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338711F">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8A9DFE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4941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062411">
            <w:pPr>
              <w:pStyle w:val="22"/>
              <w:jc w:val="right"/>
              <w:rPr>
                <w:rFonts w:hint="eastAsia" w:ascii="仿宋" w:hAnsi="仿宋" w:eastAsia="仿宋" w:cs="仿宋"/>
              </w:rPr>
            </w:pPr>
          </w:p>
        </w:tc>
      </w:tr>
      <w:tr w14:paraId="1C8ABA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9A6FCB">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28C046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C2160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C378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6AF45D">
            <w:pPr>
              <w:pStyle w:val="22"/>
              <w:jc w:val="right"/>
              <w:rPr>
                <w:rFonts w:hint="eastAsia" w:ascii="仿宋" w:hAnsi="仿宋" w:eastAsia="仿宋" w:cs="仿宋"/>
              </w:rPr>
            </w:pPr>
          </w:p>
        </w:tc>
      </w:tr>
      <w:tr w14:paraId="30F3F2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F3F1F6">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0606ED">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4C515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7B23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A25955">
            <w:pPr>
              <w:pStyle w:val="22"/>
              <w:jc w:val="right"/>
              <w:rPr>
                <w:rFonts w:hint="eastAsia" w:ascii="仿宋" w:hAnsi="仿宋" w:eastAsia="仿宋" w:cs="仿宋"/>
              </w:rPr>
            </w:pPr>
          </w:p>
        </w:tc>
      </w:tr>
      <w:tr w14:paraId="6EEF77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F59013">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21F20">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12C98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903C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3ACE10">
            <w:pPr>
              <w:pStyle w:val="22"/>
              <w:jc w:val="right"/>
              <w:rPr>
                <w:rFonts w:hint="eastAsia" w:ascii="仿宋" w:hAnsi="仿宋" w:eastAsia="仿宋" w:cs="仿宋"/>
              </w:rPr>
            </w:pPr>
          </w:p>
        </w:tc>
      </w:tr>
      <w:tr w14:paraId="7B65C4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F4B339">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11193E">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0AB96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C26E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FC5518">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1,848.96</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1,331.60</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517.36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199.31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199.31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55E0E58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876072">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5564C84">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962FFD7">
            <w:pPr>
              <w:pStyle w:val="22"/>
              <w:jc w:val="right"/>
              <w:rPr>
                <w:rFonts w:hint="eastAsia" w:ascii="仿宋" w:hAnsi="仿宋" w:eastAsia="仿宋" w:cs="仿宋"/>
              </w:rPr>
            </w:pPr>
            <w:r>
              <w:rPr>
                <w:rFonts w:hint="eastAsia" w:ascii="仿宋" w:hAnsi="仿宋" w:eastAsia="仿宋" w:cs="仿宋"/>
              </w:rPr>
              <w:t>199.31</w:t>
            </w:r>
          </w:p>
        </w:tc>
        <w:tc>
          <w:tcPr>
            <w:tcW w:w="1499" w:type="dxa"/>
            <w:tcBorders>
              <w:top w:val="single" w:color="000000" w:sz="6" w:space="0"/>
              <w:left w:val="single" w:color="000000" w:sz="6" w:space="0"/>
              <w:bottom w:val="single" w:color="000000" w:sz="6" w:space="0"/>
              <w:right w:val="single" w:color="000000" w:sz="6" w:space="0"/>
            </w:tcBorders>
            <w:vAlign w:val="center"/>
          </w:tcPr>
          <w:p w14:paraId="72E34290">
            <w:pPr>
              <w:pStyle w:val="22"/>
              <w:jc w:val="right"/>
              <w:rPr>
                <w:rFonts w:hint="eastAsia" w:ascii="仿宋" w:hAnsi="仿宋" w:eastAsia="仿宋" w:cs="仿宋"/>
              </w:rPr>
            </w:pPr>
            <w:r>
              <w:rPr>
                <w:rFonts w:hint="eastAsia" w:ascii="仿宋" w:hAnsi="仿宋" w:eastAsia="仿宋" w:cs="仿宋"/>
              </w:rPr>
              <w:t>199.31</w:t>
            </w:r>
          </w:p>
        </w:tc>
        <w:tc>
          <w:tcPr>
            <w:tcW w:w="1512" w:type="dxa"/>
            <w:tcBorders>
              <w:top w:val="single" w:color="000000" w:sz="6" w:space="0"/>
              <w:left w:val="single" w:color="000000" w:sz="6" w:space="0"/>
              <w:bottom w:val="single" w:color="000000" w:sz="6" w:space="0"/>
              <w:right w:val="single" w:color="000000" w:sz="6" w:space="0"/>
            </w:tcBorders>
            <w:vAlign w:val="center"/>
          </w:tcPr>
          <w:p w14:paraId="1D3A1981">
            <w:pPr>
              <w:pStyle w:val="22"/>
              <w:jc w:val="right"/>
              <w:rPr>
                <w:rFonts w:hint="eastAsia" w:ascii="仿宋" w:hAnsi="仿宋" w:eastAsia="仿宋" w:cs="仿宋"/>
              </w:rPr>
            </w:pPr>
          </w:p>
        </w:tc>
      </w:tr>
      <w:tr w14:paraId="0B102F9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389FC4">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248C5C7">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70812565">
            <w:pPr>
              <w:pStyle w:val="22"/>
              <w:jc w:val="right"/>
              <w:rPr>
                <w:rFonts w:hint="eastAsia" w:ascii="仿宋" w:hAnsi="仿宋" w:eastAsia="仿宋" w:cs="仿宋"/>
              </w:rPr>
            </w:pPr>
            <w:r>
              <w:rPr>
                <w:rFonts w:hint="eastAsia" w:ascii="仿宋" w:hAnsi="仿宋" w:eastAsia="仿宋" w:cs="仿宋"/>
              </w:rPr>
              <w:t>19.49</w:t>
            </w:r>
          </w:p>
        </w:tc>
        <w:tc>
          <w:tcPr>
            <w:tcW w:w="1499" w:type="dxa"/>
            <w:tcBorders>
              <w:top w:val="single" w:color="000000" w:sz="6" w:space="0"/>
              <w:left w:val="single" w:color="000000" w:sz="6" w:space="0"/>
              <w:bottom w:val="single" w:color="000000" w:sz="6" w:space="0"/>
              <w:right w:val="single" w:color="000000" w:sz="6" w:space="0"/>
            </w:tcBorders>
            <w:vAlign w:val="center"/>
          </w:tcPr>
          <w:p w14:paraId="2BDAA681">
            <w:pPr>
              <w:pStyle w:val="22"/>
              <w:jc w:val="right"/>
              <w:rPr>
                <w:rFonts w:hint="eastAsia" w:ascii="仿宋" w:hAnsi="仿宋" w:eastAsia="仿宋" w:cs="仿宋"/>
              </w:rPr>
            </w:pPr>
            <w:r>
              <w:rPr>
                <w:rFonts w:hint="eastAsia" w:ascii="仿宋" w:hAnsi="仿宋" w:eastAsia="仿宋" w:cs="仿宋"/>
              </w:rPr>
              <w:t>19.49</w:t>
            </w:r>
          </w:p>
        </w:tc>
        <w:tc>
          <w:tcPr>
            <w:tcW w:w="1512" w:type="dxa"/>
            <w:tcBorders>
              <w:top w:val="single" w:color="000000" w:sz="6" w:space="0"/>
              <w:left w:val="single" w:color="000000" w:sz="6" w:space="0"/>
              <w:bottom w:val="single" w:color="000000" w:sz="6" w:space="0"/>
              <w:right w:val="single" w:color="000000" w:sz="6" w:space="0"/>
            </w:tcBorders>
            <w:vAlign w:val="center"/>
          </w:tcPr>
          <w:p w14:paraId="0F8B9B60">
            <w:pPr>
              <w:pStyle w:val="22"/>
              <w:jc w:val="right"/>
              <w:rPr>
                <w:rFonts w:hint="eastAsia" w:ascii="仿宋" w:hAnsi="仿宋" w:eastAsia="仿宋" w:cs="仿宋"/>
              </w:rPr>
            </w:pPr>
          </w:p>
        </w:tc>
      </w:tr>
      <w:tr w14:paraId="519F997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B7541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110B62B">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8961AA">
            <w:pPr>
              <w:pStyle w:val="22"/>
              <w:jc w:val="right"/>
              <w:rPr>
                <w:rFonts w:hint="eastAsia" w:ascii="仿宋" w:hAnsi="仿宋" w:eastAsia="仿宋" w:cs="仿宋"/>
              </w:rPr>
            </w:pPr>
            <w:r>
              <w:rPr>
                <w:rFonts w:hint="eastAsia" w:ascii="仿宋" w:hAnsi="仿宋" w:eastAsia="仿宋" w:cs="仿宋"/>
              </w:rPr>
              <w:t>119.88</w:t>
            </w:r>
          </w:p>
        </w:tc>
        <w:tc>
          <w:tcPr>
            <w:tcW w:w="1499" w:type="dxa"/>
            <w:tcBorders>
              <w:top w:val="single" w:color="000000" w:sz="6" w:space="0"/>
              <w:left w:val="single" w:color="000000" w:sz="6" w:space="0"/>
              <w:bottom w:val="single" w:color="000000" w:sz="6" w:space="0"/>
              <w:right w:val="single" w:color="000000" w:sz="6" w:space="0"/>
            </w:tcBorders>
            <w:vAlign w:val="center"/>
          </w:tcPr>
          <w:p w14:paraId="15ED20C8">
            <w:pPr>
              <w:pStyle w:val="22"/>
              <w:jc w:val="right"/>
              <w:rPr>
                <w:rFonts w:hint="eastAsia" w:ascii="仿宋" w:hAnsi="仿宋" w:eastAsia="仿宋" w:cs="仿宋"/>
              </w:rPr>
            </w:pPr>
            <w:r>
              <w:rPr>
                <w:rFonts w:hint="eastAsia" w:ascii="仿宋" w:hAnsi="仿宋" w:eastAsia="仿宋" w:cs="仿宋"/>
              </w:rPr>
              <w:t>119.88</w:t>
            </w:r>
          </w:p>
        </w:tc>
        <w:tc>
          <w:tcPr>
            <w:tcW w:w="1512" w:type="dxa"/>
            <w:tcBorders>
              <w:top w:val="single" w:color="000000" w:sz="6" w:space="0"/>
              <w:left w:val="single" w:color="000000" w:sz="6" w:space="0"/>
              <w:bottom w:val="single" w:color="000000" w:sz="6" w:space="0"/>
              <w:right w:val="single" w:color="000000" w:sz="6" w:space="0"/>
            </w:tcBorders>
            <w:vAlign w:val="center"/>
          </w:tcPr>
          <w:p w14:paraId="487B42F8">
            <w:pPr>
              <w:pStyle w:val="22"/>
              <w:jc w:val="right"/>
              <w:rPr>
                <w:rFonts w:hint="eastAsia" w:ascii="仿宋" w:hAnsi="仿宋" w:eastAsia="仿宋" w:cs="仿宋"/>
              </w:rPr>
            </w:pPr>
          </w:p>
        </w:tc>
      </w:tr>
      <w:tr w14:paraId="0ED11D0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5BE7B9E">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8E72B1C">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F3814B7">
            <w:pPr>
              <w:pStyle w:val="22"/>
              <w:jc w:val="right"/>
              <w:rPr>
                <w:rFonts w:hint="eastAsia" w:ascii="仿宋" w:hAnsi="仿宋" w:eastAsia="仿宋" w:cs="仿宋"/>
              </w:rPr>
            </w:pPr>
            <w:r>
              <w:rPr>
                <w:rFonts w:hint="eastAsia" w:ascii="仿宋" w:hAnsi="仿宋" w:eastAsia="仿宋" w:cs="仿宋"/>
              </w:rPr>
              <w:t>59.94</w:t>
            </w:r>
          </w:p>
        </w:tc>
        <w:tc>
          <w:tcPr>
            <w:tcW w:w="1499" w:type="dxa"/>
            <w:tcBorders>
              <w:top w:val="single" w:color="000000" w:sz="6" w:space="0"/>
              <w:left w:val="single" w:color="000000" w:sz="6" w:space="0"/>
              <w:bottom w:val="single" w:color="000000" w:sz="6" w:space="0"/>
              <w:right w:val="single" w:color="000000" w:sz="6" w:space="0"/>
            </w:tcBorders>
            <w:vAlign w:val="center"/>
          </w:tcPr>
          <w:p w14:paraId="0CB21246">
            <w:pPr>
              <w:pStyle w:val="22"/>
              <w:jc w:val="right"/>
              <w:rPr>
                <w:rFonts w:hint="eastAsia" w:ascii="仿宋" w:hAnsi="仿宋" w:eastAsia="仿宋" w:cs="仿宋"/>
              </w:rPr>
            </w:pPr>
            <w:r>
              <w:rPr>
                <w:rFonts w:hint="eastAsia" w:ascii="仿宋" w:hAnsi="仿宋" w:eastAsia="仿宋" w:cs="仿宋"/>
              </w:rPr>
              <w:t>59.94</w:t>
            </w:r>
          </w:p>
        </w:tc>
        <w:tc>
          <w:tcPr>
            <w:tcW w:w="1512" w:type="dxa"/>
            <w:tcBorders>
              <w:top w:val="single" w:color="000000" w:sz="6" w:space="0"/>
              <w:left w:val="single" w:color="000000" w:sz="6" w:space="0"/>
              <w:bottom w:val="single" w:color="000000" w:sz="6" w:space="0"/>
              <w:right w:val="single" w:color="000000" w:sz="6" w:space="0"/>
            </w:tcBorders>
            <w:vAlign w:val="center"/>
          </w:tcPr>
          <w:p w14:paraId="5FF1C6ED">
            <w:pPr>
              <w:pStyle w:val="22"/>
              <w:jc w:val="right"/>
              <w:rPr>
                <w:rFonts w:hint="eastAsia" w:ascii="仿宋" w:hAnsi="仿宋" w:eastAsia="仿宋" w:cs="仿宋"/>
              </w:rPr>
            </w:pPr>
          </w:p>
        </w:tc>
      </w:tr>
      <w:tr w14:paraId="3E8C3A2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6B0CE8">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12A51E0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20BD5BF">
            <w:pPr>
              <w:pStyle w:val="22"/>
              <w:jc w:val="right"/>
              <w:rPr>
                <w:rFonts w:hint="eastAsia" w:ascii="仿宋" w:hAnsi="仿宋" w:eastAsia="仿宋" w:cs="仿宋"/>
              </w:rPr>
            </w:pPr>
            <w:r>
              <w:rPr>
                <w:rFonts w:hint="eastAsia" w:ascii="仿宋" w:hAnsi="仿宋" w:eastAsia="仿宋" w:cs="仿宋"/>
              </w:rPr>
              <w:t>1,196.92</w:t>
            </w:r>
          </w:p>
        </w:tc>
        <w:tc>
          <w:tcPr>
            <w:tcW w:w="1499" w:type="dxa"/>
            <w:tcBorders>
              <w:top w:val="single" w:color="000000" w:sz="6" w:space="0"/>
              <w:left w:val="single" w:color="000000" w:sz="6" w:space="0"/>
              <w:bottom w:val="single" w:color="000000" w:sz="6" w:space="0"/>
              <w:right w:val="single" w:color="000000" w:sz="6" w:space="0"/>
            </w:tcBorders>
            <w:vAlign w:val="center"/>
          </w:tcPr>
          <w:p w14:paraId="798C2AB8">
            <w:pPr>
              <w:pStyle w:val="22"/>
              <w:jc w:val="right"/>
              <w:rPr>
                <w:rFonts w:hint="eastAsia" w:ascii="仿宋" w:hAnsi="仿宋" w:eastAsia="仿宋" w:cs="仿宋"/>
              </w:rPr>
            </w:pPr>
            <w:r>
              <w:rPr>
                <w:rFonts w:hint="eastAsia" w:ascii="仿宋" w:hAnsi="仿宋" w:eastAsia="仿宋" w:cs="仿宋"/>
              </w:rPr>
              <w:t>679.57</w:t>
            </w:r>
          </w:p>
        </w:tc>
        <w:tc>
          <w:tcPr>
            <w:tcW w:w="1512" w:type="dxa"/>
            <w:tcBorders>
              <w:top w:val="single" w:color="000000" w:sz="6" w:space="0"/>
              <w:left w:val="single" w:color="000000" w:sz="6" w:space="0"/>
              <w:bottom w:val="single" w:color="000000" w:sz="6" w:space="0"/>
              <w:right w:val="single" w:color="000000" w:sz="6" w:space="0"/>
            </w:tcBorders>
            <w:vAlign w:val="center"/>
          </w:tcPr>
          <w:p w14:paraId="6C4B2F9B">
            <w:pPr>
              <w:pStyle w:val="22"/>
              <w:jc w:val="right"/>
              <w:rPr>
                <w:rFonts w:hint="eastAsia" w:ascii="仿宋" w:hAnsi="仿宋" w:eastAsia="仿宋" w:cs="仿宋"/>
              </w:rPr>
            </w:pPr>
            <w:r>
              <w:rPr>
                <w:rFonts w:hint="eastAsia" w:ascii="仿宋" w:hAnsi="仿宋" w:eastAsia="仿宋" w:cs="仿宋"/>
              </w:rPr>
              <w:t>517.36</w:t>
            </w:r>
          </w:p>
        </w:tc>
      </w:tr>
      <w:tr w14:paraId="3F21DA0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69F443">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134CFBB">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776B3DAE">
            <w:pPr>
              <w:pStyle w:val="22"/>
              <w:jc w:val="right"/>
              <w:rPr>
                <w:rFonts w:hint="eastAsia" w:ascii="仿宋" w:hAnsi="仿宋" w:eastAsia="仿宋" w:cs="仿宋"/>
              </w:rPr>
            </w:pPr>
            <w:r>
              <w:rPr>
                <w:rFonts w:hint="eastAsia" w:ascii="仿宋" w:hAnsi="仿宋" w:eastAsia="仿宋" w:cs="仿宋"/>
              </w:rPr>
              <w:t>0.62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55061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1337AE4">
            <w:pPr>
              <w:pStyle w:val="22"/>
              <w:jc w:val="right"/>
              <w:rPr>
                <w:rFonts w:hint="eastAsia" w:ascii="仿宋" w:hAnsi="仿宋" w:eastAsia="仿宋" w:cs="仿宋"/>
              </w:rPr>
            </w:pPr>
            <w:r>
              <w:rPr>
                <w:rFonts w:hint="eastAsia" w:ascii="仿宋" w:hAnsi="仿宋" w:eastAsia="仿宋" w:cs="仿宋"/>
              </w:rPr>
              <w:t>0.62</w:t>
            </w:r>
          </w:p>
        </w:tc>
      </w:tr>
      <w:tr w14:paraId="7A5CD89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9DAC4E">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4335ADC">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3A8E78">
            <w:pPr>
              <w:pStyle w:val="22"/>
              <w:jc w:val="right"/>
              <w:rPr>
                <w:rFonts w:hint="eastAsia" w:ascii="仿宋" w:hAnsi="仿宋" w:eastAsia="仿宋" w:cs="仿宋"/>
              </w:rPr>
            </w:pPr>
            <w:r>
              <w:rPr>
                <w:rFonts w:hint="eastAsia" w:ascii="仿宋" w:hAnsi="仿宋" w:eastAsia="仿宋" w:cs="仿宋"/>
              </w:rPr>
              <w:t>0.62</w:t>
            </w:r>
          </w:p>
        </w:tc>
        <w:tc>
          <w:tcPr>
            <w:tcW w:w="1499" w:type="dxa"/>
            <w:tcBorders>
              <w:top w:val="single" w:color="000000" w:sz="6" w:space="0"/>
              <w:left w:val="single" w:color="000000" w:sz="6" w:space="0"/>
              <w:bottom w:val="single" w:color="000000" w:sz="6" w:space="0"/>
              <w:right w:val="single" w:color="000000" w:sz="6" w:space="0"/>
            </w:tcBorders>
            <w:vAlign w:val="center"/>
          </w:tcPr>
          <w:p w14:paraId="45384D3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0C475CF">
            <w:pPr>
              <w:pStyle w:val="22"/>
              <w:jc w:val="right"/>
              <w:rPr>
                <w:rFonts w:hint="eastAsia" w:ascii="仿宋" w:hAnsi="仿宋" w:eastAsia="仿宋" w:cs="仿宋"/>
              </w:rPr>
            </w:pPr>
            <w:r>
              <w:rPr>
                <w:rFonts w:hint="eastAsia" w:ascii="仿宋" w:hAnsi="仿宋" w:eastAsia="仿宋" w:cs="仿宋"/>
              </w:rPr>
              <w:t>0.62</w:t>
            </w:r>
          </w:p>
        </w:tc>
      </w:tr>
      <w:tr w14:paraId="39169E5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FAAF305">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0C19228">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7A9C1A40">
            <w:pPr>
              <w:pStyle w:val="22"/>
              <w:jc w:val="right"/>
              <w:rPr>
                <w:rFonts w:hint="eastAsia" w:ascii="仿宋" w:hAnsi="仿宋" w:eastAsia="仿宋" w:cs="仿宋"/>
              </w:rPr>
            </w:pPr>
            <w:r>
              <w:rPr>
                <w:rFonts w:hint="eastAsia" w:ascii="仿宋" w:hAnsi="仿宋" w:eastAsia="仿宋" w:cs="仿宋"/>
              </w:rPr>
              <w:t>664.87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C16C31">
            <w:pPr>
              <w:pStyle w:val="22"/>
              <w:jc w:val="right"/>
              <w:rPr>
                <w:rFonts w:hint="eastAsia" w:ascii="仿宋" w:hAnsi="仿宋" w:eastAsia="仿宋" w:cs="仿宋"/>
              </w:rPr>
            </w:pPr>
            <w:r>
              <w:rPr>
                <w:rFonts w:hint="eastAsia" w:ascii="仿宋" w:hAnsi="仿宋" w:eastAsia="仿宋" w:cs="仿宋"/>
              </w:rPr>
              <w:t>612.93</w:t>
            </w:r>
          </w:p>
        </w:tc>
        <w:tc>
          <w:tcPr>
            <w:tcW w:w="1512" w:type="dxa"/>
            <w:tcBorders>
              <w:top w:val="single" w:color="000000" w:sz="6" w:space="0"/>
              <w:left w:val="single" w:color="000000" w:sz="6" w:space="0"/>
              <w:bottom w:val="single" w:color="000000" w:sz="6" w:space="0"/>
              <w:right w:val="single" w:color="000000" w:sz="6" w:space="0"/>
            </w:tcBorders>
            <w:vAlign w:val="center"/>
          </w:tcPr>
          <w:p w14:paraId="3B9244F4">
            <w:pPr>
              <w:pStyle w:val="22"/>
              <w:jc w:val="right"/>
              <w:rPr>
                <w:rFonts w:hint="eastAsia" w:ascii="仿宋" w:hAnsi="仿宋" w:eastAsia="仿宋" w:cs="仿宋"/>
              </w:rPr>
            </w:pPr>
            <w:r>
              <w:rPr>
                <w:rFonts w:hint="eastAsia" w:ascii="仿宋" w:hAnsi="仿宋" w:eastAsia="仿宋" w:cs="仿宋"/>
              </w:rPr>
              <w:t>51.94</w:t>
            </w:r>
          </w:p>
        </w:tc>
      </w:tr>
      <w:tr w14:paraId="3CE0777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1888D5">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F4664FC">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7543CC58">
            <w:pPr>
              <w:pStyle w:val="22"/>
              <w:jc w:val="right"/>
              <w:rPr>
                <w:rFonts w:hint="eastAsia" w:ascii="仿宋" w:hAnsi="仿宋" w:eastAsia="仿宋" w:cs="仿宋"/>
              </w:rPr>
            </w:pPr>
            <w:r>
              <w:rPr>
                <w:rFonts w:hint="eastAsia" w:ascii="仿宋" w:hAnsi="仿宋" w:eastAsia="仿宋" w:cs="仿宋"/>
              </w:rPr>
              <w:t>625.55</w:t>
            </w:r>
          </w:p>
        </w:tc>
        <w:tc>
          <w:tcPr>
            <w:tcW w:w="1499" w:type="dxa"/>
            <w:tcBorders>
              <w:top w:val="single" w:color="000000" w:sz="6" w:space="0"/>
              <w:left w:val="single" w:color="000000" w:sz="6" w:space="0"/>
              <w:bottom w:val="single" w:color="000000" w:sz="6" w:space="0"/>
              <w:right w:val="single" w:color="000000" w:sz="6" w:space="0"/>
            </w:tcBorders>
            <w:vAlign w:val="center"/>
          </w:tcPr>
          <w:p w14:paraId="21A13269">
            <w:pPr>
              <w:pStyle w:val="22"/>
              <w:jc w:val="right"/>
              <w:rPr>
                <w:rFonts w:hint="eastAsia" w:ascii="仿宋" w:hAnsi="仿宋" w:eastAsia="仿宋" w:cs="仿宋"/>
              </w:rPr>
            </w:pPr>
            <w:r>
              <w:rPr>
                <w:rFonts w:hint="eastAsia" w:ascii="仿宋" w:hAnsi="仿宋" w:eastAsia="仿宋" w:cs="仿宋"/>
              </w:rPr>
              <w:t>612.93</w:t>
            </w:r>
          </w:p>
        </w:tc>
        <w:tc>
          <w:tcPr>
            <w:tcW w:w="1512" w:type="dxa"/>
            <w:tcBorders>
              <w:top w:val="single" w:color="000000" w:sz="6" w:space="0"/>
              <w:left w:val="single" w:color="000000" w:sz="6" w:space="0"/>
              <w:bottom w:val="single" w:color="000000" w:sz="6" w:space="0"/>
              <w:right w:val="single" w:color="000000" w:sz="6" w:space="0"/>
            </w:tcBorders>
            <w:vAlign w:val="center"/>
          </w:tcPr>
          <w:p w14:paraId="50ECC477">
            <w:pPr>
              <w:pStyle w:val="22"/>
              <w:jc w:val="right"/>
              <w:rPr>
                <w:rFonts w:hint="eastAsia" w:ascii="仿宋" w:hAnsi="仿宋" w:eastAsia="仿宋" w:cs="仿宋"/>
              </w:rPr>
            </w:pPr>
            <w:r>
              <w:rPr>
                <w:rFonts w:hint="eastAsia" w:ascii="仿宋" w:hAnsi="仿宋" w:eastAsia="仿宋" w:cs="仿宋"/>
              </w:rPr>
              <w:t>12.62</w:t>
            </w:r>
          </w:p>
        </w:tc>
      </w:tr>
      <w:tr w14:paraId="3AC190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005BB4E">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674A74A">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AB2EFDB">
            <w:pPr>
              <w:pStyle w:val="22"/>
              <w:jc w:val="right"/>
              <w:rPr>
                <w:rFonts w:hint="eastAsia" w:ascii="仿宋" w:hAnsi="仿宋" w:eastAsia="仿宋" w:cs="仿宋"/>
              </w:rPr>
            </w:pPr>
            <w:r>
              <w:rPr>
                <w:rFonts w:hint="eastAsia" w:ascii="仿宋" w:hAnsi="仿宋" w:eastAsia="仿宋" w:cs="仿宋"/>
              </w:rPr>
              <w:t>39.32</w:t>
            </w:r>
          </w:p>
        </w:tc>
        <w:tc>
          <w:tcPr>
            <w:tcW w:w="1499" w:type="dxa"/>
            <w:tcBorders>
              <w:top w:val="single" w:color="000000" w:sz="6" w:space="0"/>
              <w:left w:val="single" w:color="000000" w:sz="6" w:space="0"/>
              <w:bottom w:val="single" w:color="000000" w:sz="6" w:space="0"/>
              <w:right w:val="single" w:color="000000" w:sz="6" w:space="0"/>
            </w:tcBorders>
            <w:vAlign w:val="center"/>
          </w:tcPr>
          <w:p w14:paraId="60A89B9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78B0D3D">
            <w:pPr>
              <w:pStyle w:val="22"/>
              <w:jc w:val="right"/>
              <w:rPr>
                <w:rFonts w:hint="eastAsia" w:ascii="仿宋" w:hAnsi="仿宋" w:eastAsia="仿宋" w:cs="仿宋"/>
              </w:rPr>
            </w:pPr>
            <w:r>
              <w:rPr>
                <w:rFonts w:hint="eastAsia" w:ascii="仿宋" w:hAnsi="仿宋" w:eastAsia="仿宋" w:cs="仿宋"/>
              </w:rPr>
              <w:t>39.32</w:t>
            </w:r>
          </w:p>
        </w:tc>
      </w:tr>
      <w:tr w14:paraId="0966E4C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EBCAC7">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150206D2">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068D8CE7">
            <w:pPr>
              <w:pStyle w:val="22"/>
              <w:jc w:val="right"/>
              <w:rPr>
                <w:rFonts w:hint="eastAsia" w:ascii="仿宋" w:hAnsi="仿宋" w:eastAsia="仿宋" w:cs="仿宋"/>
              </w:rPr>
            </w:pPr>
            <w:r>
              <w:rPr>
                <w:rFonts w:hint="eastAsia" w:ascii="仿宋" w:hAnsi="仿宋" w:eastAsia="仿宋" w:cs="仿宋"/>
              </w:rPr>
              <w:t>464.80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C31AFF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5EF6074">
            <w:pPr>
              <w:pStyle w:val="22"/>
              <w:jc w:val="right"/>
              <w:rPr>
                <w:rFonts w:hint="eastAsia" w:ascii="仿宋" w:hAnsi="仿宋" w:eastAsia="仿宋" w:cs="仿宋"/>
              </w:rPr>
            </w:pPr>
            <w:r>
              <w:rPr>
                <w:rFonts w:hint="eastAsia" w:ascii="仿宋" w:hAnsi="仿宋" w:eastAsia="仿宋" w:cs="仿宋"/>
              </w:rPr>
              <w:t>464.80</w:t>
            </w:r>
          </w:p>
        </w:tc>
      </w:tr>
      <w:tr w14:paraId="5344022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8D51EEB">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590D857A">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24E7AAD">
            <w:pPr>
              <w:pStyle w:val="22"/>
              <w:jc w:val="right"/>
              <w:rPr>
                <w:rFonts w:hint="eastAsia" w:ascii="仿宋" w:hAnsi="仿宋" w:eastAsia="仿宋" w:cs="仿宋"/>
              </w:rPr>
            </w:pPr>
            <w:r>
              <w:rPr>
                <w:rFonts w:hint="eastAsia" w:ascii="仿宋" w:hAnsi="仿宋" w:eastAsia="仿宋" w:cs="仿宋"/>
              </w:rPr>
              <w:t>392.81</w:t>
            </w:r>
          </w:p>
        </w:tc>
        <w:tc>
          <w:tcPr>
            <w:tcW w:w="1499" w:type="dxa"/>
            <w:tcBorders>
              <w:top w:val="single" w:color="000000" w:sz="6" w:space="0"/>
              <w:left w:val="single" w:color="000000" w:sz="6" w:space="0"/>
              <w:bottom w:val="single" w:color="000000" w:sz="6" w:space="0"/>
              <w:right w:val="single" w:color="000000" w:sz="6" w:space="0"/>
            </w:tcBorders>
            <w:vAlign w:val="center"/>
          </w:tcPr>
          <w:p w14:paraId="215A738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721BC4A">
            <w:pPr>
              <w:pStyle w:val="22"/>
              <w:jc w:val="right"/>
              <w:rPr>
                <w:rFonts w:hint="eastAsia" w:ascii="仿宋" w:hAnsi="仿宋" w:eastAsia="仿宋" w:cs="仿宋"/>
              </w:rPr>
            </w:pPr>
            <w:r>
              <w:rPr>
                <w:rFonts w:hint="eastAsia" w:ascii="仿宋" w:hAnsi="仿宋" w:eastAsia="仿宋" w:cs="仿宋"/>
              </w:rPr>
              <w:t>392.81</w:t>
            </w:r>
          </w:p>
        </w:tc>
      </w:tr>
      <w:tr w14:paraId="540AB09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0D48D7C">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24D0072">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EE095F8">
            <w:pPr>
              <w:pStyle w:val="22"/>
              <w:jc w:val="right"/>
              <w:rPr>
                <w:rFonts w:hint="eastAsia" w:ascii="仿宋" w:hAnsi="仿宋" w:eastAsia="仿宋" w:cs="仿宋"/>
              </w:rPr>
            </w:pPr>
            <w:r>
              <w:rPr>
                <w:rFonts w:hint="eastAsia" w:ascii="仿宋" w:hAnsi="仿宋" w:eastAsia="仿宋" w:cs="仿宋"/>
              </w:rPr>
              <w:t>55.51</w:t>
            </w:r>
          </w:p>
        </w:tc>
        <w:tc>
          <w:tcPr>
            <w:tcW w:w="1499" w:type="dxa"/>
            <w:tcBorders>
              <w:top w:val="single" w:color="000000" w:sz="6" w:space="0"/>
              <w:left w:val="single" w:color="000000" w:sz="6" w:space="0"/>
              <w:bottom w:val="single" w:color="000000" w:sz="6" w:space="0"/>
              <w:right w:val="single" w:color="000000" w:sz="6" w:space="0"/>
            </w:tcBorders>
            <w:vAlign w:val="center"/>
          </w:tcPr>
          <w:p w14:paraId="1C172AE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8F324C2">
            <w:pPr>
              <w:pStyle w:val="22"/>
              <w:jc w:val="right"/>
              <w:rPr>
                <w:rFonts w:hint="eastAsia" w:ascii="仿宋" w:hAnsi="仿宋" w:eastAsia="仿宋" w:cs="仿宋"/>
              </w:rPr>
            </w:pPr>
            <w:r>
              <w:rPr>
                <w:rFonts w:hint="eastAsia" w:ascii="仿宋" w:hAnsi="仿宋" w:eastAsia="仿宋" w:cs="仿宋"/>
              </w:rPr>
              <w:t>55.51</w:t>
            </w:r>
          </w:p>
        </w:tc>
      </w:tr>
      <w:tr w14:paraId="48D6AC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AFDC3E">
            <w:pPr>
              <w:pStyle w:val="22"/>
              <w:rPr>
                <w:rFonts w:hint="eastAsia" w:ascii="仿宋" w:hAnsi="仿宋" w:eastAsia="仿宋" w:cs="仿宋"/>
              </w:rPr>
            </w:pPr>
            <w:r>
              <w:rPr>
                <w:rFonts w:hint="eastAsia" w:ascii="仿宋" w:hAnsi="仿宋" w:eastAsia="仿宋" w:cs="仿宋"/>
              </w:rPr>
              <w:t>2100410</w:t>
            </w:r>
          </w:p>
        </w:tc>
        <w:tc>
          <w:tcPr>
            <w:tcW w:w="4332" w:type="dxa"/>
            <w:tcBorders>
              <w:top w:val="single" w:color="000000" w:sz="6" w:space="0"/>
              <w:left w:val="single" w:color="000000" w:sz="6" w:space="0"/>
              <w:bottom w:val="single" w:color="000000" w:sz="6" w:space="0"/>
              <w:right w:val="single" w:color="000000" w:sz="6" w:space="0"/>
            </w:tcBorders>
            <w:vAlign w:val="center"/>
          </w:tcPr>
          <w:p w14:paraId="69BC6AC2">
            <w:pPr>
              <w:pStyle w:val="22"/>
              <w:rPr>
                <w:rFonts w:hint="eastAsia" w:ascii="仿宋" w:hAnsi="仿宋" w:eastAsia="仿宋" w:cs="仿宋"/>
              </w:rPr>
            </w:pPr>
            <w:r>
              <w:rPr>
                <w:rFonts w:hint="eastAsia" w:ascii="仿宋" w:hAnsi="仿宋" w:eastAsia="仿宋" w:cs="仿宋"/>
              </w:rPr>
              <w:t xml:space="preserve">    突发公共卫生事件应急处置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14F79408">
            <w:pPr>
              <w:pStyle w:val="22"/>
              <w:jc w:val="right"/>
              <w:rPr>
                <w:rFonts w:hint="eastAsia" w:ascii="仿宋" w:hAnsi="仿宋" w:eastAsia="仿宋" w:cs="仿宋"/>
              </w:rPr>
            </w:pPr>
            <w:r>
              <w:rPr>
                <w:rFonts w:hint="eastAsia" w:ascii="仿宋" w:hAnsi="仿宋" w:eastAsia="仿宋" w:cs="仿宋"/>
              </w:rPr>
              <w:t>0.69</w:t>
            </w:r>
          </w:p>
        </w:tc>
        <w:tc>
          <w:tcPr>
            <w:tcW w:w="1499" w:type="dxa"/>
            <w:tcBorders>
              <w:top w:val="single" w:color="000000" w:sz="6" w:space="0"/>
              <w:left w:val="single" w:color="000000" w:sz="6" w:space="0"/>
              <w:bottom w:val="single" w:color="000000" w:sz="6" w:space="0"/>
              <w:right w:val="single" w:color="000000" w:sz="6" w:space="0"/>
            </w:tcBorders>
            <w:vAlign w:val="center"/>
          </w:tcPr>
          <w:p w14:paraId="2415188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946E1CA">
            <w:pPr>
              <w:pStyle w:val="22"/>
              <w:jc w:val="right"/>
              <w:rPr>
                <w:rFonts w:hint="eastAsia" w:ascii="仿宋" w:hAnsi="仿宋" w:eastAsia="仿宋" w:cs="仿宋"/>
              </w:rPr>
            </w:pPr>
            <w:r>
              <w:rPr>
                <w:rFonts w:hint="eastAsia" w:ascii="仿宋" w:hAnsi="仿宋" w:eastAsia="仿宋" w:cs="仿宋"/>
              </w:rPr>
              <w:t>0.69</w:t>
            </w:r>
          </w:p>
        </w:tc>
      </w:tr>
      <w:tr w14:paraId="411ABED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D1EC29">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54224D3">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E6D5DCE">
            <w:pPr>
              <w:pStyle w:val="22"/>
              <w:jc w:val="right"/>
              <w:rPr>
                <w:rFonts w:hint="eastAsia" w:ascii="仿宋" w:hAnsi="仿宋" w:eastAsia="仿宋" w:cs="仿宋"/>
              </w:rPr>
            </w:pPr>
            <w:r>
              <w:rPr>
                <w:rFonts w:hint="eastAsia" w:ascii="仿宋" w:hAnsi="仿宋" w:eastAsia="仿宋" w:cs="仿宋"/>
              </w:rPr>
              <w:t>15.79</w:t>
            </w:r>
          </w:p>
        </w:tc>
        <w:tc>
          <w:tcPr>
            <w:tcW w:w="1499" w:type="dxa"/>
            <w:tcBorders>
              <w:top w:val="single" w:color="000000" w:sz="6" w:space="0"/>
              <w:left w:val="single" w:color="000000" w:sz="6" w:space="0"/>
              <w:bottom w:val="single" w:color="000000" w:sz="6" w:space="0"/>
              <w:right w:val="single" w:color="000000" w:sz="6" w:space="0"/>
            </w:tcBorders>
            <w:vAlign w:val="center"/>
          </w:tcPr>
          <w:p w14:paraId="1154E85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838A54F">
            <w:pPr>
              <w:pStyle w:val="22"/>
              <w:jc w:val="right"/>
              <w:rPr>
                <w:rFonts w:hint="eastAsia" w:ascii="仿宋" w:hAnsi="仿宋" w:eastAsia="仿宋" w:cs="仿宋"/>
              </w:rPr>
            </w:pPr>
            <w:r>
              <w:rPr>
                <w:rFonts w:hint="eastAsia" w:ascii="仿宋" w:hAnsi="仿宋" w:eastAsia="仿宋" w:cs="仿宋"/>
              </w:rPr>
              <w:t>15.79</w:t>
            </w:r>
          </w:p>
        </w:tc>
      </w:tr>
      <w:tr w14:paraId="0322CFF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5518A5">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767E3013">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1C9A156">
            <w:pPr>
              <w:pStyle w:val="22"/>
              <w:jc w:val="right"/>
              <w:rPr>
                <w:rFonts w:hint="eastAsia" w:ascii="仿宋" w:hAnsi="仿宋" w:eastAsia="仿宋" w:cs="仿宋"/>
              </w:rPr>
            </w:pPr>
            <w:r>
              <w:rPr>
                <w:rFonts w:hint="eastAsia" w:ascii="仿宋" w:hAnsi="仿宋" w:eastAsia="仿宋" w:cs="仿宋"/>
              </w:rPr>
              <w:t>66.64</w:t>
            </w:r>
          </w:p>
        </w:tc>
        <w:tc>
          <w:tcPr>
            <w:tcW w:w="1499" w:type="dxa"/>
            <w:tcBorders>
              <w:top w:val="single" w:color="000000" w:sz="6" w:space="0"/>
              <w:left w:val="single" w:color="000000" w:sz="6" w:space="0"/>
              <w:bottom w:val="single" w:color="000000" w:sz="6" w:space="0"/>
              <w:right w:val="single" w:color="000000" w:sz="6" w:space="0"/>
            </w:tcBorders>
            <w:vAlign w:val="center"/>
          </w:tcPr>
          <w:p w14:paraId="73D4262D">
            <w:pPr>
              <w:pStyle w:val="22"/>
              <w:jc w:val="right"/>
              <w:rPr>
                <w:rFonts w:hint="eastAsia" w:ascii="仿宋" w:hAnsi="仿宋" w:eastAsia="仿宋" w:cs="仿宋"/>
              </w:rPr>
            </w:pPr>
            <w:r>
              <w:rPr>
                <w:rFonts w:hint="eastAsia" w:ascii="仿宋" w:hAnsi="仿宋" w:eastAsia="仿宋" w:cs="仿宋"/>
              </w:rPr>
              <w:t>66.64</w:t>
            </w:r>
          </w:p>
        </w:tc>
        <w:tc>
          <w:tcPr>
            <w:tcW w:w="1512" w:type="dxa"/>
            <w:tcBorders>
              <w:top w:val="single" w:color="000000" w:sz="6" w:space="0"/>
              <w:left w:val="single" w:color="000000" w:sz="6" w:space="0"/>
              <w:bottom w:val="single" w:color="000000" w:sz="6" w:space="0"/>
              <w:right w:val="single" w:color="000000" w:sz="6" w:space="0"/>
            </w:tcBorders>
            <w:vAlign w:val="center"/>
          </w:tcPr>
          <w:p w14:paraId="16E28464">
            <w:pPr>
              <w:pStyle w:val="22"/>
              <w:jc w:val="right"/>
              <w:rPr>
                <w:rFonts w:hint="eastAsia" w:ascii="仿宋" w:hAnsi="仿宋" w:eastAsia="仿宋" w:cs="仿宋"/>
              </w:rPr>
            </w:pPr>
          </w:p>
        </w:tc>
      </w:tr>
      <w:tr w14:paraId="61CAEC0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80B0F7">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B45130B">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CBACBCB">
            <w:pPr>
              <w:pStyle w:val="22"/>
              <w:jc w:val="right"/>
              <w:rPr>
                <w:rFonts w:hint="eastAsia" w:ascii="仿宋" w:hAnsi="仿宋" w:eastAsia="仿宋" w:cs="仿宋"/>
              </w:rPr>
            </w:pPr>
            <w:r>
              <w:rPr>
                <w:rFonts w:hint="eastAsia" w:ascii="仿宋" w:hAnsi="仿宋" w:eastAsia="仿宋" w:cs="仿宋"/>
              </w:rPr>
              <w:t>66.64</w:t>
            </w:r>
          </w:p>
        </w:tc>
        <w:tc>
          <w:tcPr>
            <w:tcW w:w="1499" w:type="dxa"/>
            <w:tcBorders>
              <w:top w:val="single" w:color="000000" w:sz="6" w:space="0"/>
              <w:left w:val="single" w:color="000000" w:sz="6" w:space="0"/>
              <w:bottom w:val="single" w:color="000000" w:sz="6" w:space="0"/>
              <w:right w:val="single" w:color="000000" w:sz="6" w:space="0"/>
            </w:tcBorders>
            <w:vAlign w:val="center"/>
          </w:tcPr>
          <w:p w14:paraId="21B83814">
            <w:pPr>
              <w:pStyle w:val="22"/>
              <w:jc w:val="right"/>
              <w:rPr>
                <w:rFonts w:hint="eastAsia" w:ascii="仿宋" w:hAnsi="仿宋" w:eastAsia="仿宋" w:cs="仿宋"/>
              </w:rPr>
            </w:pPr>
            <w:r>
              <w:rPr>
                <w:rFonts w:hint="eastAsia" w:ascii="仿宋" w:hAnsi="仿宋" w:eastAsia="仿宋" w:cs="仿宋"/>
              </w:rPr>
              <w:t>66.64</w:t>
            </w:r>
          </w:p>
        </w:tc>
        <w:tc>
          <w:tcPr>
            <w:tcW w:w="1512" w:type="dxa"/>
            <w:tcBorders>
              <w:top w:val="single" w:color="000000" w:sz="6" w:space="0"/>
              <w:left w:val="single" w:color="000000" w:sz="6" w:space="0"/>
              <w:bottom w:val="single" w:color="000000" w:sz="6" w:space="0"/>
              <w:right w:val="single" w:color="000000" w:sz="6" w:space="0"/>
            </w:tcBorders>
            <w:vAlign w:val="center"/>
          </w:tcPr>
          <w:p w14:paraId="69C2EE58">
            <w:pPr>
              <w:pStyle w:val="22"/>
              <w:jc w:val="right"/>
              <w:rPr>
                <w:rFonts w:hint="eastAsia" w:ascii="仿宋" w:hAnsi="仿宋" w:eastAsia="仿宋" w:cs="仿宋"/>
              </w:rPr>
            </w:pPr>
          </w:p>
        </w:tc>
      </w:tr>
      <w:tr w14:paraId="4E97A6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86BE8A">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7F38AFD4">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98A8651">
            <w:pPr>
              <w:pStyle w:val="22"/>
              <w:jc w:val="right"/>
              <w:rPr>
                <w:rFonts w:hint="eastAsia" w:ascii="仿宋" w:hAnsi="仿宋" w:eastAsia="仿宋" w:cs="仿宋"/>
              </w:rPr>
            </w:pPr>
            <w:r>
              <w:rPr>
                <w:rFonts w:hint="eastAsia" w:ascii="仿宋" w:hAnsi="仿宋" w:eastAsia="仿宋" w:cs="仿宋"/>
              </w:rPr>
              <w:t>452.73</w:t>
            </w:r>
          </w:p>
        </w:tc>
        <w:tc>
          <w:tcPr>
            <w:tcW w:w="1499" w:type="dxa"/>
            <w:tcBorders>
              <w:top w:val="single" w:color="000000" w:sz="6" w:space="0"/>
              <w:left w:val="single" w:color="000000" w:sz="6" w:space="0"/>
              <w:bottom w:val="single" w:color="000000" w:sz="6" w:space="0"/>
              <w:right w:val="single" w:color="000000" w:sz="6" w:space="0"/>
            </w:tcBorders>
            <w:vAlign w:val="center"/>
          </w:tcPr>
          <w:p w14:paraId="2AC8701F">
            <w:pPr>
              <w:pStyle w:val="22"/>
              <w:jc w:val="right"/>
              <w:rPr>
                <w:rFonts w:hint="eastAsia" w:ascii="仿宋" w:hAnsi="仿宋" w:eastAsia="仿宋" w:cs="仿宋"/>
              </w:rPr>
            </w:pPr>
            <w:r>
              <w:rPr>
                <w:rFonts w:hint="eastAsia" w:ascii="仿宋" w:hAnsi="仿宋" w:eastAsia="仿宋" w:cs="仿宋"/>
              </w:rPr>
              <w:t>452.73</w:t>
            </w:r>
          </w:p>
        </w:tc>
        <w:tc>
          <w:tcPr>
            <w:tcW w:w="1512" w:type="dxa"/>
            <w:tcBorders>
              <w:top w:val="single" w:color="000000" w:sz="6" w:space="0"/>
              <w:left w:val="single" w:color="000000" w:sz="6" w:space="0"/>
              <w:bottom w:val="single" w:color="000000" w:sz="6" w:space="0"/>
              <w:right w:val="single" w:color="000000" w:sz="6" w:space="0"/>
            </w:tcBorders>
            <w:vAlign w:val="center"/>
          </w:tcPr>
          <w:p w14:paraId="5EC91E4D">
            <w:pPr>
              <w:pStyle w:val="22"/>
              <w:jc w:val="right"/>
              <w:rPr>
                <w:rFonts w:hint="eastAsia" w:ascii="仿宋" w:hAnsi="仿宋" w:eastAsia="仿宋" w:cs="仿宋"/>
              </w:rPr>
            </w:pPr>
          </w:p>
        </w:tc>
      </w:tr>
      <w:tr w14:paraId="6E9D00D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1D3DF7">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4A6B00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A99DCAD">
            <w:pPr>
              <w:pStyle w:val="22"/>
              <w:jc w:val="right"/>
              <w:rPr>
                <w:rFonts w:hint="eastAsia" w:ascii="仿宋" w:hAnsi="仿宋" w:eastAsia="仿宋" w:cs="仿宋"/>
              </w:rPr>
            </w:pPr>
            <w:r>
              <w:rPr>
                <w:rFonts w:hint="eastAsia" w:ascii="仿宋" w:hAnsi="仿宋" w:eastAsia="仿宋" w:cs="仿宋"/>
              </w:rPr>
              <w:t>452.73</w:t>
            </w:r>
          </w:p>
        </w:tc>
        <w:tc>
          <w:tcPr>
            <w:tcW w:w="1499" w:type="dxa"/>
            <w:tcBorders>
              <w:top w:val="single" w:color="000000" w:sz="6" w:space="0"/>
              <w:left w:val="single" w:color="000000" w:sz="6" w:space="0"/>
              <w:bottom w:val="single" w:color="000000" w:sz="6" w:space="0"/>
              <w:right w:val="single" w:color="000000" w:sz="6" w:space="0"/>
            </w:tcBorders>
            <w:vAlign w:val="center"/>
          </w:tcPr>
          <w:p w14:paraId="0812B65B">
            <w:pPr>
              <w:pStyle w:val="22"/>
              <w:jc w:val="right"/>
              <w:rPr>
                <w:rFonts w:hint="eastAsia" w:ascii="仿宋" w:hAnsi="仿宋" w:eastAsia="仿宋" w:cs="仿宋"/>
              </w:rPr>
            </w:pPr>
            <w:r>
              <w:rPr>
                <w:rFonts w:hint="eastAsia" w:ascii="仿宋" w:hAnsi="仿宋" w:eastAsia="仿宋" w:cs="仿宋"/>
              </w:rPr>
              <w:t>452.73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2D56509">
            <w:pPr>
              <w:pStyle w:val="22"/>
              <w:jc w:val="right"/>
              <w:rPr>
                <w:rFonts w:hint="eastAsia" w:ascii="仿宋" w:hAnsi="仿宋" w:eastAsia="仿宋" w:cs="仿宋"/>
              </w:rPr>
            </w:pPr>
          </w:p>
        </w:tc>
      </w:tr>
      <w:tr w14:paraId="6260839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10805F">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A9B73E3">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7A9C533">
            <w:pPr>
              <w:pStyle w:val="22"/>
              <w:jc w:val="right"/>
              <w:rPr>
                <w:rFonts w:hint="eastAsia" w:ascii="仿宋" w:hAnsi="仿宋" w:eastAsia="仿宋" w:cs="仿宋"/>
              </w:rPr>
            </w:pPr>
            <w:r>
              <w:rPr>
                <w:rFonts w:hint="eastAsia" w:ascii="仿宋" w:hAnsi="仿宋" w:eastAsia="仿宋" w:cs="仿宋"/>
              </w:rPr>
              <w:t>126.06</w:t>
            </w:r>
          </w:p>
        </w:tc>
        <w:tc>
          <w:tcPr>
            <w:tcW w:w="1499" w:type="dxa"/>
            <w:tcBorders>
              <w:top w:val="single" w:color="000000" w:sz="6" w:space="0"/>
              <w:left w:val="single" w:color="000000" w:sz="6" w:space="0"/>
              <w:bottom w:val="single" w:color="000000" w:sz="6" w:space="0"/>
              <w:right w:val="single" w:color="000000" w:sz="6" w:space="0"/>
            </w:tcBorders>
            <w:vAlign w:val="center"/>
          </w:tcPr>
          <w:p w14:paraId="447A89AF">
            <w:pPr>
              <w:pStyle w:val="22"/>
              <w:jc w:val="right"/>
              <w:rPr>
                <w:rFonts w:hint="eastAsia" w:ascii="仿宋" w:hAnsi="仿宋" w:eastAsia="仿宋" w:cs="仿宋"/>
              </w:rPr>
            </w:pPr>
            <w:r>
              <w:rPr>
                <w:rFonts w:hint="eastAsia" w:ascii="仿宋" w:hAnsi="仿宋" w:eastAsia="仿宋" w:cs="仿宋"/>
              </w:rPr>
              <w:t>126.06</w:t>
            </w:r>
          </w:p>
        </w:tc>
        <w:tc>
          <w:tcPr>
            <w:tcW w:w="1512" w:type="dxa"/>
            <w:tcBorders>
              <w:top w:val="single" w:color="000000" w:sz="6" w:space="0"/>
              <w:left w:val="single" w:color="000000" w:sz="6" w:space="0"/>
              <w:bottom w:val="single" w:color="000000" w:sz="6" w:space="0"/>
              <w:right w:val="single" w:color="000000" w:sz="6" w:space="0"/>
            </w:tcBorders>
            <w:vAlign w:val="center"/>
          </w:tcPr>
          <w:p w14:paraId="0A435267">
            <w:pPr>
              <w:pStyle w:val="22"/>
              <w:jc w:val="right"/>
              <w:rPr>
                <w:rFonts w:hint="eastAsia" w:ascii="仿宋" w:hAnsi="仿宋" w:eastAsia="仿宋" w:cs="仿宋"/>
              </w:rPr>
            </w:pPr>
          </w:p>
        </w:tc>
      </w:tr>
      <w:tr w14:paraId="68DB311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EC3746">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F7C298">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67D6433">
            <w:pPr>
              <w:pStyle w:val="22"/>
              <w:jc w:val="right"/>
              <w:rPr>
                <w:rFonts w:hint="eastAsia" w:ascii="仿宋" w:hAnsi="仿宋" w:eastAsia="仿宋" w:cs="仿宋"/>
              </w:rPr>
            </w:pPr>
            <w:r>
              <w:rPr>
                <w:rFonts w:hint="eastAsia" w:ascii="仿宋" w:hAnsi="仿宋" w:eastAsia="仿宋" w:cs="仿宋"/>
              </w:rPr>
              <w:t>326.66</w:t>
            </w:r>
          </w:p>
        </w:tc>
        <w:tc>
          <w:tcPr>
            <w:tcW w:w="1499" w:type="dxa"/>
            <w:tcBorders>
              <w:top w:val="single" w:color="000000" w:sz="6" w:space="0"/>
              <w:left w:val="single" w:color="000000" w:sz="6" w:space="0"/>
              <w:bottom w:val="single" w:color="000000" w:sz="6" w:space="0"/>
              <w:right w:val="single" w:color="000000" w:sz="6" w:space="0"/>
            </w:tcBorders>
            <w:vAlign w:val="center"/>
          </w:tcPr>
          <w:p w14:paraId="3E03E341">
            <w:pPr>
              <w:pStyle w:val="22"/>
              <w:jc w:val="right"/>
              <w:rPr>
                <w:rFonts w:hint="eastAsia" w:ascii="仿宋" w:hAnsi="仿宋" w:eastAsia="仿宋" w:cs="仿宋"/>
              </w:rPr>
            </w:pPr>
            <w:r>
              <w:rPr>
                <w:rFonts w:hint="eastAsia" w:ascii="仿宋" w:hAnsi="仿宋" w:eastAsia="仿宋" w:cs="仿宋"/>
              </w:rPr>
              <w:t>326.66</w:t>
            </w:r>
          </w:p>
        </w:tc>
        <w:tc>
          <w:tcPr>
            <w:tcW w:w="1512" w:type="dxa"/>
            <w:tcBorders>
              <w:top w:val="single" w:color="000000" w:sz="6" w:space="0"/>
              <w:left w:val="single" w:color="000000" w:sz="6" w:space="0"/>
              <w:bottom w:val="single" w:color="000000" w:sz="6" w:space="0"/>
              <w:right w:val="single" w:color="000000" w:sz="6" w:space="0"/>
            </w:tcBorders>
            <w:vAlign w:val="center"/>
          </w:tcPr>
          <w:p w14:paraId="0AC71A07">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1,331.60</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1,321.33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10.27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1,194.92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1,194.92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AE4D3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1DFDEC">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98B40C">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C3E85B6">
            <w:pPr>
              <w:pStyle w:val="22"/>
              <w:jc w:val="right"/>
              <w:rPr>
                <w:rFonts w:hint="eastAsia" w:ascii="仿宋" w:hAnsi="仿宋" w:eastAsia="仿宋" w:cs="仿宋"/>
              </w:rPr>
            </w:pPr>
            <w:r>
              <w:rPr>
                <w:rFonts w:hint="eastAsia" w:ascii="仿宋" w:hAnsi="仿宋" w:eastAsia="仿宋" w:cs="仿宋"/>
              </w:rPr>
              <w:t>443.67</w:t>
            </w:r>
          </w:p>
        </w:tc>
        <w:tc>
          <w:tcPr>
            <w:tcW w:w="1708" w:type="dxa"/>
            <w:tcBorders>
              <w:top w:val="single" w:color="000000" w:sz="4" w:space="0"/>
              <w:left w:val="single" w:color="000000" w:sz="4" w:space="0"/>
              <w:bottom w:val="single" w:color="000000" w:sz="4" w:space="0"/>
              <w:right w:val="single" w:color="000000" w:sz="4" w:space="0"/>
            </w:tcBorders>
            <w:vAlign w:val="center"/>
          </w:tcPr>
          <w:p w14:paraId="61880B86">
            <w:pPr>
              <w:pStyle w:val="22"/>
              <w:jc w:val="right"/>
              <w:rPr>
                <w:rFonts w:hint="eastAsia" w:ascii="仿宋" w:hAnsi="仿宋" w:eastAsia="仿宋" w:cs="仿宋"/>
              </w:rPr>
            </w:pPr>
            <w:r>
              <w:rPr>
                <w:rFonts w:hint="eastAsia" w:ascii="仿宋" w:hAnsi="仿宋" w:eastAsia="仿宋" w:cs="仿宋"/>
              </w:rPr>
              <w:t>443.67</w:t>
            </w:r>
          </w:p>
        </w:tc>
        <w:tc>
          <w:tcPr>
            <w:tcW w:w="1878" w:type="dxa"/>
            <w:tcBorders>
              <w:top w:val="single" w:color="000000" w:sz="4" w:space="0"/>
              <w:left w:val="single" w:color="000000" w:sz="4" w:space="0"/>
              <w:bottom w:val="single" w:color="000000" w:sz="4" w:space="0"/>
              <w:right w:val="single" w:color="000000" w:sz="4" w:space="0"/>
            </w:tcBorders>
            <w:vAlign w:val="center"/>
          </w:tcPr>
          <w:p w14:paraId="31A9A9E3">
            <w:pPr>
              <w:pStyle w:val="22"/>
              <w:jc w:val="right"/>
              <w:rPr>
                <w:rFonts w:hint="eastAsia" w:ascii="仿宋" w:hAnsi="仿宋" w:eastAsia="仿宋" w:cs="仿宋"/>
              </w:rPr>
            </w:pPr>
          </w:p>
        </w:tc>
      </w:tr>
      <w:tr w14:paraId="5580D4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B13392">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DB73DD">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85747D4">
            <w:pPr>
              <w:pStyle w:val="22"/>
              <w:jc w:val="right"/>
              <w:rPr>
                <w:rFonts w:hint="eastAsia" w:ascii="仿宋" w:hAnsi="仿宋" w:eastAsia="仿宋" w:cs="仿宋"/>
              </w:rPr>
            </w:pPr>
            <w:r>
              <w:rPr>
                <w:rFonts w:hint="eastAsia" w:ascii="仿宋" w:hAnsi="仿宋" w:eastAsia="仿宋" w:cs="仿宋"/>
              </w:rPr>
              <w:t>326.66</w:t>
            </w:r>
          </w:p>
        </w:tc>
        <w:tc>
          <w:tcPr>
            <w:tcW w:w="1708" w:type="dxa"/>
            <w:tcBorders>
              <w:top w:val="single" w:color="000000" w:sz="4" w:space="0"/>
              <w:left w:val="single" w:color="000000" w:sz="4" w:space="0"/>
              <w:bottom w:val="single" w:color="000000" w:sz="4" w:space="0"/>
              <w:right w:val="single" w:color="000000" w:sz="4" w:space="0"/>
            </w:tcBorders>
            <w:vAlign w:val="center"/>
          </w:tcPr>
          <w:p w14:paraId="01A4E05E">
            <w:pPr>
              <w:pStyle w:val="22"/>
              <w:jc w:val="right"/>
              <w:rPr>
                <w:rFonts w:hint="eastAsia" w:ascii="仿宋" w:hAnsi="仿宋" w:eastAsia="仿宋" w:cs="仿宋"/>
              </w:rPr>
            </w:pPr>
            <w:r>
              <w:rPr>
                <w:rFonts w:hint="eastAsia" w:ascii="仿宋" w:hAnsi="仿宋" w:eastAsia="仿宋" w:cs="仿宋"/>
              </w:rPr>
              <w:t>326.66</w:t>
            </w:r>
          </w:p>
        </w:tc>
        <w:tc>
          <w:tcPr>
            <w:tcW w:w="1878" w:type="dxa"/>
            <w:tcBorders>
              <w:top w:val="single" w:color="000000" w:sz="4" w:space="0"/>
              <w:left w:val="single" w:color="000000" w:sz="4" w:space="0"/>
              <w:bottom w:val="single" w:color="000000" w:sz="4" w:space="0"/>
              <w:right w:val="single" w:color="000000" w:sz="4" w:space="0"/>
            </w:tcBorders>
            <w:vAlign w:val="center"/>
          </w:tcPr>
          <w:p w14:paraId="511360DC">
            <w:pPr>
              <w:pStyle w:val="22"/>
              <w:jc w:val="right"/>
              <w:rPr>
                <w:rFonts w:hint="eastAsia" w:ascii="仿宋" w:hAnsi="仿宋" w:eastAsia="仿宋" w:cs="仿宋"/>
              </w:rPr>
            </w:pPr>
          </w:p>
        </w:tc>
      </w:tr>
      <w:tr w14:paraId="083E81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F2051E">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3738830">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627F6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683C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6AE46C">
            <w:pPr>
              <w:pStyle w:val="22"/>
              <w:jc w:val="right"/>
              <w:rPr>
                <w:rFonts w:hint="eastAsia" w:ascii="仿宋" w:hAnsi="仿宋" w:eastAsia="仿宋" w:cs="仿宋"/>
              </w:rPr>
            </w:pPr>
          </w:p>
        </w:tc>
      </w:tr>
      <w:tr w14:paraId="4D6F26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BE5FC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341EEF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FD23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8119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512E8B">
            <w:pPr>
              <w:pStyle w:val="22"/>
              <w:jc w:val="right"/>
              <w:rPr>
                <w:rFonts w:hint="eastAsia" w:ascii="仿宋" w:hAnsi="仿宋" w:eastAsia="仿宋" w:cs="仿宋"/>
              </w:rPr>
            </w:pPr>
          </w:p>
        </w:tc>
      </w:tr>
      <w:tr w14:paraId="2A664C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47BDA4">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C1BA89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00A9C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5B65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753AFB">
            <w:pPr>
              <w:pStyle w:val="22"/>
              <w:jc w:val="right"/>
              <w:rPr>
                <w:rFonts w:hint="eastAsia" w:ascii="仿宋" w:hAnsi="仿宋" w:eastAsia="仿宋" w:cs="仿宋"/>
              </w:rPr>
            </w:pPr>
          </w:p>
        </w:tc>
      </w:tr>
      <w:tr w14:paraId="5B7AFA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4CF119">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85C0A9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94CD95">
            <w:pPr>
              <w:pStyle w:val="22"/>
              <w:jc w:val="right"/>
              <w:rPr>
                <w:rFonts w:hint="eastAsia" w:ascii="仿宋" w:hAnsi="仿宋" w:eastAsia="仿宋" w:cs="仿宋"/>
              </w:rPr>
            </w:pPr>
            <w:r>
              <w:rPr>
                <w:rFonts w:hint="eastAsia" w:ascii="仿宋" w:hAnsi="仿宋" w:eastAsia="仿宋" w:cs="仿宋"/>
              </w:rPr>
              <w:t>119.88</w:t>
            </w:r>
          </w:p>
        </w:tc>
        <w:tc>
          <w:tcPr>
            <w:tcW w:w="1708" w:type="dxa"/>
            <w:tcBorders>
              <w:top w:val="single" w:color="000000" w:sz="4" w:space="0"/>
              <w:left w:val="single" w:color="000000" w:sz="4" w:space="0"/>
              <w:bottom w:val="single" w:color="000000" w:sz="4" w:space="0"/>
              <w:right w:val="single" w:color="000000" w:sz="4" w:space="0"/>
            </w:tcBorders>
            <w:vAlign w:val="center"/>
          </w:tcPr>
          <w:p w14:paraId="6D3FAABF">
            <w:pPr>
              <w:pStyle w:val="22"/>
              <w:jc w:val="right"/>
              <w:rPr>
                <w:rFonts w:hint="eastAsia" w:ascii="仿宋" w:hAnsi="仿宋" w:eastAsia="仿宋" w:cs="仿宋"/>
              </w:rPr>
            </w:pPr>
            <w:r>
              <w:rPr>
                <w:rFonts w:hint="eastAsia" w:ascii="仿宋" w:hAnsi="仿宋" w:eastAsia="仿宋" w:cs="仿宋"/>
              </w:rPr>
              <w:t>119.88</w:t>
            </w:r>
          </w:p>
        </w:tc>
        <w:tc>
          <w:tcPr>
            <w:tcW w:w="1878" w:type="dxa"/>
            <w:tcBorders>
              <w:top w:val="single" w:color="000000" w:sz="4" w:space="0"/>
              <w:left w:val="single" w:color="000000" w:sz="4" w:space="0"/>
              <w:bottom w:val="single" w:color="000000" w:sz="4" w:space="0"/>
              <w:right w:val="single" w:color="000000" w:sz="4" w:space="0"/>
            </w:tcBorders>
            <w:vAlign w:val="center"/>
          </w:tcPr>
          <w:p w14:paraId="4CFB925D">
            <w:pPr>
              <w:pStyle w:val="22"/>
              <w:jc w:val="right"/>
              <w:rPr>
                <w:rFonts w:hint="eastAsia" w:ascii="仿宋" w:hAnsi="仿宋" w:eastAsia="仿宋" w:cs="仿宋"/>
              </w:rPr>
            </w:pPr>
          </w:p>
        </w:tc>
      </w:tr>
      <w:tr w14:paraId="728B7C1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55A5AD">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DDCBDB4">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6B5845">
            <w:pPr>
              <w:pStyle w:val="22"/>
              <w:jc w:val="right"/>
              <w:rPr>
                <w:rFonts w:hint="eastAsia" w:ascii="仿宋" w:hAnsi="仿宋" w:eastAsia="仿宋" w:cs="仿宋"/>
              </w:rPr>
            </w:pPr>
            <w:r>
              <w:rPr>
                <w:rFonts w:hint="eastAsia" w:ascii="仿宋" w:hAnsi="仿宋" w:eastAsia="仿宋" w:cs="仿宋"/>
              </w:rPr>
              <w:t>59.94</w:t>
            </w:r>
          </w:p>
        </w:tc>
        <w:tc>
          <w:tcPr>
            <w:tcW w:w="1708" w:type="dxa"/>
            <w:tcBorders>
              <w:top w:val="single" w:color="000000" w:sz="4" w:space="0"/>
              <w:left w:val="single" w:color="000000" w:sz="4" w:space="0"/>
              <w:bottom w:val="single" w:color="000000" w:sz="4" w:space="0"/>
              <w:right w:val="single" w:color="000000" w:sz="4" w:space="0"/>
            </w:tcBorders>
            <w:vAlign w:val="center"/>
          </w:tcPr>
          <w:p w14:paraId="2FD6EE9D">
            <w:pPr>
              <w:pStyle w:val="22"/>
              <w:jc w:val="right"/>
              <w:rPr>
                <w:rFonts w:hint="eastAsia" w:ascii="仿宋" w:hAnsi="仿宋" w:eastAsia="仿宋" w:cs="仿宋"/>
              </w:rPr>
            </w:pPr>
            <w:r>
              <w:rPr>
                <w:rFonts w:hint="eastAsia" w:ascii="仿宋" w:hAnsi="仿宋" w:eastAsia="仿宋" w:cs="仿宋"/>
              </w:rPr>
              <w:t>59.94</w:t>
            </w:r>
          </w:p>
        </w:tc>
        <w:tc>
          <w:tcPr>
            <w:tcW w:w="1878" w:type="dxa"/>
            <w:tcBorders>
              <w:top w:val="single" w:color="000000" w:sz="4" w:space="0"/>
              <w:left w:val="single" w:color="000000" w:sz="4" w:space="0"/>
              <w:bottom w:val="single" w:color="000000" w:sz="4" w:space="0"/>
              <w:right w:val="single" w:color="000000" w:sz="4" w:space="0"/>
            </w:tcBorders>
            <w:vAlign w:val="center"/>
          </w:tcPr>
          <w:p w14:paraId="4043864D">
            <w:pPr>
              <w:pStyle w:val="22"/>
              <w:jc w:val="right"/>
              <w:rPr>
                <w:rFonts w:hint="eastAsia" w:ascii="仿宋" w:hAnsi="仿宋" w:eastAsia="仿宋" w:cs="仿宋"/>
              </w:rPr>
            </w:pPr>
          </w:p>
        </w:tc>
      </w:tr>
      <w:tr w14:paraId="5F2F22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30055C">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541C3C3">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1C8E9C">
            <w:pPr>
              <w:pStyle w:val="22"/>
              <w:jc w:val="right"/>
              <w:rPr>
                <w:rFonts w:hint="eastAsia" w:ascii="仿宋" w:hAnsi="仿宋" w:eastAsia="仿宋" w:cs="仿宋"/>
              </w:rPr>
            </w:pPr>
            <w:r>
              <w:rPr>
                <w:rFonts w:hint="eastAsia" w:ascii="仿宋" w:hAnsi="仿宋" w:eastAsia="仿宋" w:cs="仿宋"/>
              </w:rPr>
              <w:t>66.64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E0FE48">
            <w:pPr>
              <w:pStyle w:val="22"/>
              <w:jc w:val="right"/>
              <w:rPr>
                <w:rFonts w:hint="eastAsia" w:ascii="仿宋" w:hAnsi="仿宋" w:eastAsia="仿宋" w:cs="仿宋"/>
              </w:rPr>
            </w:pPr>
            <w:r>
              <w:rPr>
                <w:rFonts w:hint="eastAsia" w:ascii="仿宋" w:hAnsi="仿宋" w:eastAsia="仿宋" w:cs="仿宋"/>
              </w:rPr>
              <w:t>66.64</w:t>
            </w:r>
          </w:p>
        </w:tc>
        <w:tc>
          <w:tcPr>
            <w:tcW w:w="1878" w:type="dxa"/>
            <w:tcBorders>
              <w:top w:val="single" w:color="000000" w:sz="4" w:space="0"/>
              <w:left w:val="single" w:color="000000" w:sz="4" w:space="0"/>
              <w:bottom w:val="single" w:color="000000" w:sz="4" w:space="0"/>
              <w:right w:val="single" w:color="000000" w:sz="4" w:space="0"/>
            </w:tcBorders>
            <w:vAlign w:val="center"/>
          </w:tcPr>
          <w:p w14:paraId="1F9C9137">
            <w:pPr>
              <w:pStyle w:val="22"/>
              <w:jc w:val="right"/>
              <w:rPr>
                <w:rFonts w:hint="eastAsia" w:ascii="仿宋" w:hAnsi="仿宋" w:eastAsia="仿宋" w:cs="仿宋"/>
              </w:rPr>
            </w:pPr>
          </w:p>
        </w:tc>
      </w:tr>
      <w:tr w14:paraId="6AA3B46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DBBAB4">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436ACFF">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23C1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8D00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B4B4B8">
            <w:pPr>
              <w:pStyle w:val="22"/>
              <w:jc w:val="right"/>
              <w:rPr>
                <w:rFonts w:hint="eastAsia" w:ascii="仿宋" w:hAnsi="仿宋" w:eastAsia="仿宋" w:cs="仿宋"/>
              </w:rPr>
            </w:pPr>
          </w:p>
        </w:tc>
      </w:tr>
      <w:tr w14:paraId="7A2912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E83E0A">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9F01F32">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F10AAF">
            <w:pPr>
              <w:pStyle w:val="22"/>
              <w:jc w:val="right"/>
              <w:rPr>
                <w:rFonts w:hint="eastAsia" w:ascii="仿宋" w:hAnsi="仿宋" w:eastAsia="仿宋" w:cs="仿宋"/>
              </w:rPr>
            </w:pPr>
            <w:r>
              <w:rPr>
                <w:rFonts w:hint="eastAsia" w:ascii="仿宋" w:hAnsi="仿宋" w:eastAsia="仿宋" w:cs="仿宋"/>
              </w:rPr>
              <w:t>31.93</w:t>
            </w:r>
          </w:p>
        </w:tc>
        <w:tc>
          <w:tcPr>
            <w:tcW w:w="1708" w:type="dxa"/>
            <w:tcBorders>
              <w:top w:val="single" w:color="000000" w:sz="4" w:space="0"/>
              <w:left w:val="single" w:color="000000" w:sz="4" w:space="0"/>
              <w:bottom w:val="single" w:color="000000" w:sz="4" w:space="0"/>
              <w:right w:val="single" w:color="000000" w:sz="4" w:space="0"/>
            </w:tcBorders>
            <w:vAlign w:val="center"/>
          </w:tcPr>
          <w:p w14:paraId="57F00484">
            <w:pPr>
              <w:pStyle w:val="22"/>
              <w:jc w:val="right"/>
              <w:rPr>
                <w:rFonts w:hint="eastAsia" w:ascii="仿宋" w:hAnsi="仿宋" w:eastAsia="仿宋" w:cs="仿宋"/>
              </w:rPr>
            </w:pPr>
            <w:r>
              <w:rPr>
                <w:rFonts w:hint="eastAsia" w:ascii="仿宋" w:hAnsi="仿宋" w:eastAsia="仿宋" w:cs="仿宋"/>
              </w:rPr>
              <w:t>31.93</w:t>
            </w:r>
          </w:p>
        </w:tc>
        <w:tc>
          <w:tcPr>
            <w:tcW w:w="1878" w:type="dxa"/>
            <w:tcBorders>
              <w:top w:val="single" w:color="000000" w:sz="4" w:space="0"/>
              <w:left w:val="single" w:color="000000" w:sz="4" w:space="0"/>
              <w:bottom w:val="single" w:color="000000" w:sz="4" w:space="0"/>
              <w:right w:val="single" w:color="000000" w:sz="4" w:space="0"/>
            </w:tcBorders>
            <w:vAlign w:val="center"/>
          </w:tcPr>
          <w:p w14:paraId="5A93C692">
            <w:pPr>
              <w:pStyle w:val="22"/>
              <w:jc w:val="right"/>
              <w:rPr>
                <w:rFonts w:hint="eastAsia" w:ascii="仿宋" w:hAnsi="仿宋" w:eastAsia="仿宋" w:cs="仿宋"/>
              </w:rPr>
            </w:pPr>
          </w:p>
        </w:tc>
      </w:tr>
      <w:tr w14:paraId="2415C6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A53D10">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627EB52">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C4E3B20">
            <w:pPr>
              <w:pStyle w:val="22"/>
              <w:jc w:val="right"/>
              <w:rPr>
                <w:rFonts w:hint="eastAsia" w:ascii="仿宋" w:hAnsi="仿宋" w:eastAsia="仿宋" w:cs="仿宋"/>
              </w:rPr>
            </w:pPr>
            <w:r>
              <w:rPr>
                <w:rFonts w:hint="eastAsia" w:ascii="仿宋" w:hAnsi="仿宋" w:eastAsia="仿宋" w:cs="仿宋"/>
              </w:rPr>
              <w:t>126.06</w:t>
            </w:r>
          </w:p>
        </w:tc>
        <w:tc>
          <w:tcPr>
            <w:tcW w:w="1708" w:type="dxa"/>
            <w:tcBorders>
              <w:top w:val="single" w:color="000000" w:sz="4" w:space="0"/>
              <w:left w:val="single" w:color="000000" w:sz="4" w:space="0"/>
              <w:bottom w:val="single" w:color="000000" w:sz="4" w:space="0"/>
              <w:right w:val="single" w:color="000000" w:sz="4" w:space="0"/>
            </w:tcBorders>
            <w:vAlign w:val="center"/>
          </w:tcPr>
          <w:p w14:paraId="2E68DB0C">
            <w:pPr>
              <w:pStyle w:val="22"/>
              <w:jc w:val="right"/>
              <w:rPr>
                <w:rFonts w:hint="eastAsia" w:ascii="仿宋" w:hAnsi="仿宋" w:eastAsia="仿宋" w:cs="仿宋"/>
              </w:rPr>
            </w:pPr>
            <w:r>
              <w:rPr>
                <w:rFonts w:hint="eastAsia" w:ascii="仿宋" w:hAnsi="仿宋" w:eastAsia="仿宋" w:cs="仿宋"/>
              </w:rPr>
              <w:t>126.06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326147">
            <w:pPr>
              <w:pStyle w:val="22"/>
              <w:jc w:val="right"/>
              <w:rPr>
                <w:rFonts w:hint="eastAsia" w:ascii="仿宋" w:hAnsi="仿宋" w:eastAsia="仿宋" w:cs="仿宋"/>
              </w:rPr>
            </w:pPr>
          </w:p>
        </w:tc>
      </w:tr>
      <w:tr w14:paraId="7148C7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654E3F">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05641DB">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367443">
            <w:pPr>
              <w:pStyle w:val="22"/>
              <w:jc w:val="right"/>
              <w:rPr>
                <w:rFonts w:hint="eastAsia" w:ascii="仿宋" w:hAnsi="仿宋" w:eastAsia="仿宋" w:cs="仿宋"/>
              </w:rPr>
            </w:pPr>
            <w:r>
              <w:rPr>
                <w:rFonts w:hint="eastAsia" w:ascii="仿宋" w:hAnsi="仿宋" w:eastAsia="仿宋" w:cs="仿宋"/>
              </w:rPr>
              <w:t>20.14</w:t>
            </w:r>
          </w:p>
        </w:tc>
        <w:tc>
          <w:tcPr>
            <w:tcW w:w="1708" w:type="dxa"/>
            <w:tcBorders>
              <w:top w:val="single" w:color="000000" w:sz="4" w:space="0"/>
              <w:left w:val="single" w:color="000000" w:sz="4" w:space="0"/>
              <w:bottom w:val="single" w:color="000000" w:sz="4" w:space="0"/>
              <w:right w:val="single" w:color="000000" w:sz="4" w:space="0"/>
            </w:tcBorders>
            <w:vAlign w:val="center"/>
          </w:tcPr>
          <w:p w14:paraId="2636F737">
            <w:pPr>
              <w:pStyle w:val="22"/>
              <w:jc w:val="right"/>
              <w:rPr>
                <w:rFonts w:hint="eastAsia" w:ascii="仿宋" w:hAnsi="仿宋" w:eastAsia="仿宋" w:cs="仿宋"/>
              </w:rPr>
            </w:pPr>
            <w:r>
              <w:rPr>
                <w:rFonts w:hint="eastAsia" w:ascii="仿宋" w:hAnsi="仿宋" w:eastAsia="仿宋" w:cs="仿宋"/>
              </w:rPr>
              <w:t>20.14</w:t>
            </w:r>
          </w:p>
        </w:tc>
        <w:tc>
          <w:tcPr>
            <w:tcW w:w="1878" w:type="dxa"/>
            <w:tcBorders>
              <w:top w:val="single" w:color="000000" w:sz="4" w:space="0"/>
              <w:left w:val="single" w:color="000000" w:sz="4" w:space="0"/>
              <w:bottom w:val="single" w:color="000000" w:sz="4" w:space="0"/>
              <w:right w:val="single" w:color="000000" w:sz="4" w:space="0"/>
            </w:tcBorders>
            <w:vAlign w:val="center"/>
          </w:tcPr>
          <w:p w14:paraId="65EA4597">
            <w:pPr>
              <w:pStyle w:val="22"/>
              <w:jc w:val="right"/>
              <w:rPr>
                <w:rFonts w:hint="eastAsia" w:ascii="仿宋" w:hAnsi="仿宋" w:eastAsia="仿宋" w:cs="仿宋"/>
              </w:rPr>
            </w:pPr>
          </w:p>
        </w:tc>
      </w:tr>
      <w:tr w14:paraId="5B5C05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56CA10">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5B279B">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9791B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E082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41A978">
            <w:pPr>
              <w:pStyle w:val="22"/>
              <w:jc w:val="right"/>
              <w:rPr>
                <w:rFonts w:hint="eastAsia" w:ascii="仿宋" w:hAnsi="仿宋" w:eastAsia="仿宋" w:cs="仿宋"/>
              </w:rPr>
            </w:pPr>
          </w:p>
        </w:tc>
      </w:tr>
      <w:tr w14:paraId="2FC1B4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8368CA">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07C67C8">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E38F02">
            <w:pPr>
              <w:pStyle w:val="22"/>
              <w:jc w:val="right"/>
              <w:rPr>
                <w:rFonts w:hint="eastAsia" w:ascii="仿宋" w:hAnsi="仿宋" w:eastAsia="仿宋" w:cs="仿宋"/>
              </w:rPr>
            </w:pPr>
            <w:r>
              <w:rPr>
                <w:rFonts w:hint="eastAsia" w:ascii="仿宋" w:hAnsi="仿宋" w:eastAsia="仿宋" w:cs="仿宋"/>
              </w:rPr>
              <w:t>10.27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029ED4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551219">
            <w:pPr>
              <w:pStyle w:val="22"/>
              <w:jc w:val="right"/>
              <w:rPr>
                <w:rFonts w:hint="eastAsia" w:ascii="仿宋" w:hAnsi="仿宋" w:eastAsia="仿宋" w:cs="仿宋"/>
              </w:rPr>
            </w:pPr>
            <w:r>
              <w:rPr>
                <w:rFonts w:hint="eastAsia" w:ascii="仿宋" w:hAnsi="仿宋" w:eastAsia="仿宋" w:cs="仿宋"/>
              </w:rPr>
              <w:t>10.27</w:t>
            </w:r>
          </w:p>
        </w:tc>
      </w:tr>
      <w:tr w14:paraId="3BEAF6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C94326">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CD8BF71">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6E6E9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5D76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3D4389">
            <w:pPr>
              <w:pStyle w:val="22"/>
              <w:jc w:val="right"/>
              <w:rPr>
                <w:rFonts w:hint="eastAsia" w:ascii="仿宋" w:hAnsi="仿宋" w:eastAsia="仿宋" w:cs="仿宋"/>
              </w:rPr>
            </w:pPr>
          </w:p>
        </w:tc>
      </w:tr>
      <w:tr w14:paraId="159E63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AD3E7">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6B74FD1">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1641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BCB1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4601DA">
            <w:pPr>
              <w:pStyle w:val="22"/>
              <w:jc w:val="right"/>
              <w:rPr>
                <w:rFonts w:hint="eastAsia" w:ascii="仿宋" w:hAnsi="仿宋" w:eastAsia="仿宋" w:cs="仿宋"/>
              </w:rPr>
            </w:pPr>
          </w:p>
        </w:tc>
      </w:tr>
      <w:tr w14:paraId="0F286B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CC99F2">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1F54F49">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1D86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DA56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ACAE94">
            <w:pPr>
              <w:pStyle w:val="22"/>
              <w:jc w:val="right"/>
              <w:rPr>
                <w:rFonts w:hint="eastAsia" w:ascii="仿宋" w:hAnsi="仿宋" w:eastAsia="仿宋" w:cs="仿宋"/>
              </w:rPr>
            </w:pPr>
          </w:p>
        </w:tc>
      </w:tr>
      <w:tr w14:paraId="53E4DF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8D0E28">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7D2845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659AA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5B24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827941">
            <w:pPr>
              <w:pStyle w:val="22"/>
              <w:jc w:val="right"/>
              <w:rPr>
                <w:rFonts w:hint="eastAsia" w:ascii="仿宋" w:hAnsi="仿宋" w:eastAsia="仿宋" w:cs="仿宋"/>
              </w:rPr>
            </w:pPr>
          </w:p>
        </w:tc>
      </w:tr>
      <w:tr w14:paraId="3EAF98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BC83EA">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08D22C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0386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C225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730410">
            <w:pPr>
              <w:pStyle w:val="22"/>
              <w:jc w:val="right"/>
              <w:rPr>
                <w:rFonts w:hint="eastAsia" w:ascii="仿宋" w:hAnsi="仿宋" w:eastAsia="仿宋" w:cs="仿宋"/>
              </w:rPr>
            </w:pPr>
          </w:p>
        </w:tc>
      </w:tr>
      <w:tr w14:paraId="755131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1D67E7">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3F0C3AA">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315A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22F3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344C5D">
            <w:pPr>
              <w:pStyle w:val="22"/>
              <w:jc w:val="right"/>
              <w:rPr>
                <w:rFonts w:hint="eastAsia" w:ascii="仿宋" w:hAnsi="仿宋" w:eastAsia="仿宋" w:cs="仿宋"/>
              </w:rPr>
            </w:pPr>
          </w:p>
        </w:tc>
      </w:tr>
      <w:tr w14:paraId="45D24F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16EE0A">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797056F">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3DEA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9D4D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64C0E6">
            <w:pPr>
              <w:pStyle w:val="22"/>
              <w:jc w:val="right"/>
              <w:rPr>
                <w:rFonts w:hint="eastAsia" w:ascii="仿宋" w:hAnsi="仿宋" w:eastAsia="仿宋" w:cs="仿宋"/>
              </w:rPr>
            </w:pPr>
          </w:p>
        </w:tc>
      </w:tr>
      <w:tr w14:paraId="4BF374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38C049">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E35E606">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B207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DE36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555990">
            <w:pPr>
              <w:pStyle w:val="22"/>
              <w:jc w:val="right"/>
              <w:rPr>
                <w:rFonts w:hint="eastAsia" w:ascii="仿宋" w:hAnsi="仿宋" w:eastAsia="仿宋" w:cs="仿宋"/>
              </w:rPr>
            </w:pPr>
          </w:p>
        </w:tc>
      </w:tr>
      <w:tr w14:paraId="4B114B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0618F3">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A24C76B">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D9D6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5B1B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869E2F">
            <w:pPr>
              <w:pStyle w:val="22"/>
              <w:jc w:val="right"/>
              <w:rPr>
                <w:rFonts w:hint="eastAsia" w:ascii="仿宋" w:hAnsi="仿宋" w:eastAsia="仿宋" w:cs="仿宋"/>
              </w:rPr>
            </w:pPr>
          </w:p>
        </w:tc>
      </w:tr>
      <w:tr w14:paraId="21FF90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61B2C3">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24E70E8">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7FD0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2038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441376">
            <w:pPr>
              <w:pStyle w:val="22"/>
              <w:jc w:val="right"/>
              <w:rPr>
                <w:rFonts w:hint="eastAsia" w:ascii="仿宋" w:hAnsi="仿宋" w:eastAsia="仿宋" w:cs="仿宋"/>
              </w:rPr>
            </w:pPr>
          </w:p>
        </w:tc>
      </w:tr>
      <w:tr w14:paraId="104DEC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882E6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376B3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0DF8EA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BA47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F4BB58">
            <w:pPr>
              <w:pStyle w:val="22"/>
              <w:jc w:val="right"/>
              <w:rPr>
                <w:rFonts w:hint="eastAsia" w:ascii="仿宋" w:hAnsi="仿宋" w:eastAsia="仿宋" w:cs="仿宋"/>
              </w:rPr>
            </w:pPr>
          </w:p>
        </w:tc>
      </w:tr>
      <w:tr w14:paraId="05431F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45DAF0">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DA7E7D9">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DFBE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0CB7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1AEA2E">
            <w:pPr>
              <w:pStyle w:val="22"/>
              <w:jc w:val="right"/>
              <w:rPr>
                <w:rFonts w:hint="eastAsia" w:ascii="仿宋" w:hAnsi="仿宋" w:eastAsia="仿宋" w:cs="仿宋"/>
              </w:rPr>
            </w:pPr>
          </w:p>
        </w:tc>
      </w:tr>
      <w:tr w14:paraId="2CB45D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7D2330">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259678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D492DD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E8831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DEEE54">
            <w:pPr>
              <w:pStyle w:val="22"/>
              <w:jc w:val="right"/>
              <w:rPr>
                <w:rFonts w:hint="eastAsia" w:ascii="仿宋" w:hAnsi="仿宋" w:eastAsia="仿宋" w:cs="仿宋"/>
              </w:rPr>
            </w:pPr>
          </w:p>
        </w:tc>
      </w:tr>
      <w:tr w14:paraId="6F49C7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BC6A3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5A875915">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E5AB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5CE3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20D8B1">
            <w:pPr>
              <w:pStyle w:val="22"/>
              <w:jc w:val="right"/>
              <w:rPr>
                <w:rFonts w:hint="eastAsia" w:ascii="仿宋" w:hAnsi="仿宋" w:eastAsia="仿宋" w:cs="仿宋"/>
              </w:rPr>
            </w:pPr>
          </w:p>
        </w:tc>
      </w:tr>
      <w:tr w14:paraId="190A7B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EF64E9">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F1ADDA3">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505490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AB42B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E3BBCE">
            <w:pPr>
              <w:pStyle w:val="22"/>
              <w:jc w:val="right"/>
              <w:rPr>
                <w:rFonts w:hint="eastAsia" w:ascii="仿宋" w:hAnsi="仿宋" w:eastAsia="仿宋" w:cs="仿宋"/>
              </w:rPr>
            </w:pPr>
          </w:p>
        </w:tc>
      </w:tr>
      <w:tr w14:paraId="4E593F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6932E1">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79526BAB">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355D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141F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C9E5DB">
            <w:pPr>
              <w:pStyle w:val="22"/>
              <w:jc w:val="right"/>
              <w:rPr>
                <w:rFonts w:hint="eastAsia" w:ascii="仿宋" w:hAnsi="仿宋" w:eastAsia="仿宋" w:cs="仿宋"/>
              </w:rPr>
            </w:pPr>
          </w:p>
        </w:tc>
      </w:tr>
      <w:tr w14:paraId="7D414F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F47F6E">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0B144F0E">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3A6E2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A162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EFDE1A">
            <w:pPr>
              <w:pStyle w:val="22"/>
              <w:jc w:val="right"/>
              <w:rPr>
                <w:rFonts w:hint="eastAsia" w:ascii="仿宋" w:hAnsi="仿宋" w:eastAsia="仿宋" w:cs="仿宋"/>
              </w:rPr>
            </w:pPr>
          </w:p>
        </w:tc>
      </w:tr>
      <w:tr w14:paraId="11AB03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2C30FA">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4D85169D">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B2AC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E959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FB52FA">
            <w:pPr>
              <w:pStyle w:val="22"/>
              <w:jc w:val="right"/>
              <w:rPr>
                <w:rFonts w:hint="eastAsia" w:ascii="仿宋" w:hAnsi="仿宋" w:eastAsia="仿宋" w:cs="仿宋"/>
              </w:rPr>
            </w:pPr>
          </w:p>
        </w:tc>
      </w:tr>
      <w:tr w14:paraId="0461A0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3FB540">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5C5B63C1">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6933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1472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59D63E">
            <w:pPr>
              <w:pStyle w:val="22"/>
              <w:jc w:val="right"/>
              <w:rPr>
                <w:rFonts w:hint="eastAsia" w:ascii="仿宋" w:hAnsi="仿宋" w:eastAsia="仿宋" w:cs="仿宋"/>
              </w:rPr>
            </w:pPr>
          </w:p>
        </w:tc>
      </w:tr>
      <w:tr w14:paraId="1455A2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1D5A26">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04B6261D">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46A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DA16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643556">
            <w:pPr>
              <w:pStyle w:val="22"/>
              <w:jc w:val="right"/>
              <w:rPr>
                <w:rFonts w:hint="eastAsia" w:ascii="仿宋" w:hAnsi="仿宋" w:eastAsia="仿宋" w:cs="仿宋"/>
              </w:rPr>
            </w:pPr>
          </w:p>
        </w:tc>
      </w:tr>
      <w:tr w14:paraId="4CD690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A0B987">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5CECB6BB">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7CEEC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08BB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8FDB7E">
            <w:pPr>
              <w:pStyle w:val="22"/>
              <w:jc w:val="right"/>
              <w:rPr>
                <w:rFonts w:hint="eastAsia" w:ascii="仿宋" w:hAnsi="仿宋" w:eastAsia="仿宋" w:cs="仿宋"/>
              </w:rPr>
            </w:pPr>
          </w:p>
        </w:tc>
      </w:tr>
      <w:tr w14:paraId="3875C2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4DCBBD">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B552676">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0539B7">
            <w:pPr>
              <w:pStyle w:val="22"/>
              <w:jc w:val="right"/>
              <w:rPr>
                <w:rFonts w:hint="eastAsia" w:ascii="仿宋" w:hAnsi="仿宋" w:eastAsia="仿宋" w:cs="仿宋"/>
              </w:rPr>
            </w:pPr>
            <w:r>
              <w:rPr>
                <w:rFonts w:hint="eastAsia" w:ascii="仿宋" w:hAnsi="仿宋" w:eastAsia="仿宋" w:cs="仿宋"/>
              </w:rPr>
              <w:t>10.27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1E1C41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D078A9">
            <w:pPr>
              <w:pStyle w:val="22"/>
              <w:jc w:val="right"/>
              <w:rPr>
                <w:rFonts w:hint="eastAsia" w:ascii="仿宋" w:hAnsi="仿宋" w:eastAsia="仿宋" w:cs="仿宋"/>
              </w:rPr>
            </w:pPr>
            <w:r>
              <w:rPr>
                <w:rFonts w:hint="eastAsia" w:ascii="仿宋" w:hAnsi="仿宋" w:eastAsia="仿宋" w:cs="仿宋"/>
              </w:rPr>
              <w:t>10.27</w:t>
            </w:r>
          </w:p>
        </w:tc>
      </w:tr>
      <w:tr w14:paraId="480838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6BF4F1">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E1B4CC9">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0B0F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BD56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C3BEC9">
            <w:pPr>
              <w:pStyle w:val="22"/>
              <w:jc w:val="right"/>
              <w:rPr>
                <w:rFonts w:hint="eastAsia" w:ascii="仿宋" w:hAnsi="仿宋" w:eastAsia="仿宋" w:cs="仿宋"/>
              </w:rPr>
            </w:pPr>
          </w:p>
        </w:tc>
      </w:tr>
      <w:tr w14:paraId="49CDE0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B688EE">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B3D94EA">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714A4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88C7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BF2DED">
            <w:pPr>
              <w:pStyle w:val="22"/>
              <w:jc w:val="right"/>
              <w:rPr>
                <w:rFonts w:hint="eastAsia" w:ascii="仿宋" w:hAnsi="仿宋" w:eastAsia="仿宋" w:cs="仿宋"/>
              </w:rPr>
            </w:pPr>
          </w:p>
        </w:tc>
      </w:tr>
      <w:tr w14:paraId="3E25AA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719075">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64595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2EFB7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382CA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8AD7D7">
            <w:pPr>
              <w:pStyle w:val="22"/>
              <w:jc w:val="right"/>
              <w:rPr>
                <w:rFonts w:hint="eastAsia" w:ascii="仿宋" w:hAnsi="仿宋" w:eastAsia="仿宋" w:cs="仿宋"/>
              </w:rPr>
            </w:pPr>
          </w:p>
        </w:tc>
      </w:tr>
      <w:tr w14:paraId="5ED55E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8B05E5">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0222E00E">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8CDD0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22D7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109349">
            <w:pPr>
              <w:pStyle w:val="22"/>
              <w:jc w:val="right"/>
              <w:rPr>
                <w:rFonts w:hint="eastAsia" w:ascii="仿宋" w:hAnsi="仿宋" w:eastAsia="仿宋" w:cs="仿宋"/>
              </w:rPr>
            </w:pPr>
          </w:p>
        </w:tc>
      </w:tr>
      <w:tr w14:paraId="5A8154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9B18D2">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897AA01">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F92409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C024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70A972">
            <w:pPr>
              <w:pStyle w:val="22"/>
              <w:jc w:val="right"/>
              <w:rPr>
                <w:rFonts w:hint="eastAsia" w:ascii="仿宋" w:hAnsi="仿宋" w:eastAsia="仿宋" w:cs="仿宋"/>
              </w:rPr>
            </w:pPr>
          </w:p>
        </w:tc>
      </w:tr>
      <w:tr w14:paraId="03FDB1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4EDB01">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34E729">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1B0092A">
            <w:pPr>
              <w:pStyle w:val="22"/>
              <w:jc w:val="right"/>
              <w:rPr>
                <w:rFonts w:hint="eastAsia" w:ascii="仿宋" w:hAnsi="仿宋" w:eastAsia="仿宋" w:cs="仿宋"/>
              </w:rPr>
            </w:pPr>
            <w:r>
              <w:rPr>
                <w:rFonts w:hint="eastAsia" w:ascii="仿宋" w:hAnsi="仿宋" w:eastAsia="仿宋" w:cs="仿宋"/>
              </w:rPr>
              <w:t>126.42</w:t>
            </w:r>
          </w:p>
        </w:tc>
        <w:tc>
          <w:tcPr>
            <w:tcW w:w="1708" w:type="dxa"/>
            <w:tcBorders>
              <w:top w:val="single" w:color="000000" w:sz="4" w:space="0"/>
              <w:left w:val="single" w:color="000000" w:sz="4" w:space="0"/>
              <w:bottom w:val="single" w:color="000000" w:sz="4" w:space="0"/>
              <w:right w:val="single" w:color="000000" w:sz="4" w:space="0"/>
            </w:tcBorders>
            <w:vAlign w:val="center"/>
          </w:tcPr>
          <w:p w14:paraId="20BCFFE2">
            <w:pPr>
              <w:pStyle w:val="22"/>
              <w:jc w:val="right"/>
              <w:rPr>
                <w:rFonts w:hint="eastAsia" w:ascii="仿宋" w:hAnsi="仿宋" w:eastAsia="仿宋" w:cs="仿宋"/>
              </w:rPr>
            </w:pPr>
            <w:r>
              <w:rPr>
                <w:rFonts w:hint="eastAsia" w:ascii="仿宋" w:hAnsi="仿宋" w:eastAsia="仿宋" w:cs="仿宋"/>
              </w:rPr>
              <w:t>126.42</w:t>
            </w:r>
          </w:p>
        </w:tc>
        <w:tc>
          <w:tcPr>
            <w:tcW w:w="1878" w:type="dxa"/>
            <w:tcBorders>
              <w:top w:val="single" w:color="000000" w:sz="4" w:space="0"/>
              <w:left w:val="single" w:color="000000" w:sz="4" w:space="0"/>
              <w:bottom w:val="single" w:color="000000" w:sz="4" w:space="0"/>
              <w:right w:val="single" w:color="000000" w:sz="4" w:space="0"/>
            </w:tcBorders>
            <w:vAlign w:val="center"/>
          </w:tcPr>
          <w:p w14:paraId="08C44A81">
            <w:pPr>
              <w:pStyle w:val="22"/>
              <w:jc w:val="right"/>
              <w:rPr>
                <w:rFonts w:hint="eastAsia" w:ascii="仿宋" w:hAnsi="仿宋" w:eastAsia="仿宋" w:cs="仿宋"/>
              </w:rPr>
            </w:pPr>
          </w:p>
        </w:tc>
      </w:tr>
      <w:tr w14:paraId="56FF71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F49D4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1CF04C1">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935C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8A49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362994">
            <w:pPr>
              <w:pStyle w:val="22"/>
              <w:jc w:val="right"/>
              <w:rPr>
                <w:rFonts w:hint="eastAsia" w:ascii="仿宋" w:hAnsi="仿宋" w:eastAsia="仿宋" w:cs="仿宋"/>
              </w:rPr>
            </w:pPr>
          </w:p>
        </w:tc>
      </w:tr>
      <w:tr w14:paraId="0163A8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6DBA14">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FEB8706">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D1E739">
            <w:pPr>
              <w:pStyle w:val="22"/>
              <w:jc w:val="right"/>
              <w:rPr>
                <w:rFonts w:hint="eastAsia" w:ascii="仿宋" w:hAnsi="仿宋" w:eastAsia="仿宋" w:cs="仿宋"/>
              </w:rPr>
            </w:pPr>
            <w:r>
              <w:rPr>
                <w:rFonts w:hint="eastAsia" w:ascii="仿宋" w:hAnsi="仿宋" w:eastAsia="仿宋" w:cs="仿宋"/>
              </w:rPr>
              <w:t>19.49</w:t>
            </w:r>
          </w:p>
        </w:tc>
        <w:tc>
          <w:tcPr>
            <w:tcW w:w="1708" w:type="dxa"/>
            <w:tcBorders>
              <w:top w:val="single" w:color="000000" w:sz="4" w:space="0"/>
              <w:left w:val="single" w:color="000000" w:sz="4" w:space="0"/>
              <w:bottom w:val="single" w:color="000000" w:sz="4" w:space="0"/>
              <w:right w:val="single" w:color="000000" w:sz="4" w:space="0"/>
            </w:tcBorders>
            <w:vAlign w:val="center"/>
          </w:tcPr>
          <w:p w14:paraId="518FE5BA">
            <w:pPr>
              <w:pStyle w:val="22"/>
              <w:jc w:val="right"/>
              <w:rPr>
                <w:rFonts w:hint="eastAsia" w:ascii="仿宋" w:hAnsi="仿宋" w:eastAsia="仿宋" w:cs="仿宋"/>
              </w:rPr>
            </w:pPr>
            <w:r>
              <w:rPr>
                <w:rFonts w:hint="eastAsia" w:ascii="仿宋" w:hAnsi="仿宋" w:eastAsia="仿宋" w:cs="仿宋"/>
              </w:rPr>
              <w:t>19.49</w:t>
            </w:r>
          </w:p>
        </w:tc>
        <w:tc>
          <w:tcPr>
            <w:tcW w:w="1878" w:type="dxa"/>
            <w:tcBorders>
              <w:top w:val="single" w:color="000000" w:sz="4" w:space="0"/>
              <w:left w:val="single" w:color="000000" w:sz="4" w:space="0"/>
              <w:bottom w:val="single" w:color="000000" w:sz="4" w:space="0"/>
              <w:right w:val="single" w:color="000000" w:sz="4" w:space="0"/>
            </w:tcBorders>
            <w:vAlign w:val="center"/>
          </w:tcPr>
          <w:p w14:paraId="55A3523A">
            <w:pPr>
              <w:pStyle w:val="22"/>
              <w:jc w:val="right"/>
              <w:rPr>
                <w:rFonts w:hint="eastAsia" w:ascii="仿宋" w:hAnsi="仿宋" w:eastAsia="仿宋" w:cs="仿宋"/>
              </w:rPr>
            </w:pPr>
          </w:p>
        </w:tc>
      </w:tr>
      <w:tr w14:paraId="3B170E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828327">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D260045">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10858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B0FF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4BE9AF">
            <w:pPr>
              <w:pStyle w:val="22"/>
              <w:jc w:val="right"/>
              <w:rPr>
                <w:rFonts w:hint="eastAsia" w:ascii="仿宋" w:hAnsi="仿宋" w:eastAsia="仿宋" w:cs="仿宋"/>
              </w:rPr>
            </w:pPr>
          </w:p>
        </w:tc>
      </w:tr>
      <w:tr w14:paraId="18B998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49E81E">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6FFD502">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77736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4DD9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2A204C">
            <w:pPr>
              <w:pStyle w:val="22"/>
              <w:jc w:val="right"/>
              <w:rPr>
                <w:rFonts w:hint="eastAsia" w:ascii="仿宋" w:hAnsi="仿宋" w:eastAsia="仿宋" w:cs="仿宋"/>
              </w:rPr>
            </w:pPr>
          </w:p>
        </w:tc>
      </w:tr>
      <w:tr w14:paraId="104C75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72D263">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B91F09F">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DC4F8E">
            <w:pPr>
              <w:pStyle w:val="22"/>
              <w:jc w:val="right"/>
              <w:rPr>
                <w:rFonts w:hint="eastAsia" w:ascii="仿宋" w:hAnsi="仿宋" w:eastAsia="仿宋" w:cs="仿宋"/>
              </w:rPr>
            </w:pPr>
            <w:r>
              <w:rPr>
                <w:rFonts w:hint="eastAsia" w:ascii="仿宋" w:hAnsi="仿宋" w:eastAsia="仿宋" w:cs="仿宋"/>
              </w:rPr>
              <w:t>74.12</w:t>
            </w:r>
          </w:p>
        </w:tc>
        <w:tc>
          <w:tcPr>
            <w:tcW w:w="1708" w:type="dxa"/>
            <w:tcBorders>
              <w:top w:val="single" w:color="000000" w:sz="4" w:space="0"/>
              <w:left w:val="single" w:color="000000" w:sz="4" w:space="0"/>
              <w:bottom w:val="single" w:color="000000" w:sz="4" w:space="0"/>
              <w:right w:val="single" w:color="000000" w:sz="4" w:space="0"/>
            </w:tcBorders>
            <w:vAlign w:val="center"/>
          </w:tcPr>
          <w:p w14:paraId="68A55DA6">
            <w:pPr>
              <w:pStyle w:val="22"/>
              <w:jc w:val="right"/>
              <w:rPr>
                <w:rFonts w:hint="eastAsia" w:ascii="仿宋" w:hAnsi="仿宋" w:eastAsia="仿宋" w:cs="仿宋"/>
              </w:rPr>
            </w:pPr>
            <w:r>
              <w:rPr>
                <w:rFonts w:hint="eastAsia" w:ascii="仿宋" w:hAnsi="仿宋" w:eastAsia="仿宋" w:cs="仿宋"/>
              </w:rPr>
              <w:t>74.12</w:t>
            </w:r>
          </w:p>
        </w:tc>
        <w:tc>
          <w:tcPr>
            <w:tcW w:w="1878" w:type="dxa"/>
            <w:tcBorders>
              <w:top w:val="single" w:color="000000" w:sz="4" w:space="0"/>
              <w:left w:val="single" w:color="000000" w:sz="4" w:space="0"/>
              <w:bottom w:val="single" w:color="000000" w:sz="4" w:space="0"/>
              <w:right w:val="single" w:color="000000" w:sz="4" w:space="0"/>
            </w:tcBorders>
            <w:vAlign w:val="center"/>
          </w:tcPr>
          <w:p w14:paraId="55EAB63A">
            <w:pPr>
              <w:pStyle w:val="22"/>
              <w:jc w:val="right"/>
              <w:rPr>
                <w:rFonts w:hint="eastAsia" w:ascii="仿宋" w:hAnsi="仿宋" w:eastAsia="仿宋" w:cs="仿宋"/>
              </w:rPr>
            </w:pPr>
          </w:p>
        </w:tc>
      </w:tr>
      <w:tr w14:paraId="7016E5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0AFD95">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ED4735B">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1086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041B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C680CF">
            <w:pPr>
              <w:pStyle w:val="22"/>
              <w:jc w:val="right"/>
              <w:rPr>
                <w:rFonts w:hint="eastAsia" w:ascii="仿宋" w:hAnsi="仿宋" w:eastAsia="仿宋" w:cs="仿宋"/>
              </w:rPr>
            </w:pPr>
          </w:p>
        </w:tc>
      </w:tr>
      <w:tr w14:paraId="43D8E3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10A1AC">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2C9B255">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228D0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13A53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F4A68A">
            <w:pPr>
              <w:pStyle w:val="22"/>
              <w:jc w:val="right"/>
              <w:rPr>
                <w:rFonts w:hint="eastAsia" w:ascii="仿宋" w:hAnsi="仿宋" w:eastAsia="仿宋" w:cs="仿宋"/>
              </w:rPr>
            </w:pPr>
          </w:p>
        </w:tc>
      </w:tr>
      <w:tr w14:paraId="42478A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6CCC50">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8AE28DF">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C1E3AD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BAF5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F3F73E">
            <w:pPr>
              <w:pStyle w:val="22"/>
              <w:jc w:val="right"/>
              <w:rPr>
                <w:rFonts w:hint="eastAsia" w:ascii="仿宋" w:hAnsi="仿宋" w:eastAsia="仿宋" w:cs="仿宋"/>
              </w:rPr>
            </w:pPr>
          </w:p>
        </w:tc>
      </w:tr>
      <w:tr w14:paraId="436ACD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E99F7D">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1AB3378">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EF0E6F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E5AE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7DEC52">
            <w:pPr>
              <w:pStyle w:val="22"/>
              <w:jc w:val="right"/>
              <w:rPr>
                <w:rFonts w:hint="eastAsia" w:ascii="仿宋" w:hAnsi="仿宋" w:eastAsia="仿宋" w:cs="仿宋"/>
              </w:rPr>
            </w:pPr>
          </w:p>
        </w:tc>
      </w:tr>
      <w:tr w14:paraId="365A8C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A74B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B4C3AB1">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BA679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7DA55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589982">
            <w:pPr>
              <w:pStyle w:val="22"/>
              <w:jc w:val="right"/>
              <w:rPr>
                <w:rFonts w:hint="eastAsia" w:ascii="仿宋" w:hAnsi="仿宋" w:eastAsia="仿宋" w:cs="仿宋"/>
              </w:rPr>
            </w:pPr>
          </w:p>
        </w:tc>
      </w:tr>
      <w:tr w14:paraId="7C99A4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99A424">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A3E8FA4">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CD4E8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F01A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F4FC8E">
            <w:pPr>
              <w:pStyle w:val="22"/>
              <w:jc w:val="right"/>
              <w:rPr>
                <w:rFonts w:hint="eastAsia" w:ascii="仿宋" w:hAnsi="仿宋" w:eastAsia="仿宋" w:cs="仿宋"/>
              </w:rPr>
            </w:pPr>
          </w:p>
        </w:tc>
      </w:tr>
      <w:tr w14:paraId="7925B3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2B3B4E">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4DD601">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AEE9E0C">
            <w:pPr>
              <w:pStyle w:val="22"/>
              <w:jc w:val="right"/>
              <w:rPr>
                <w:rFonts w:hint="eastAsia" w:ascii="仿宋" w:hAnsi="仿宋" w:eastAsia="仿宋" w:cs="仿宋"/>
              </w:rPr>
            </w:pPr>
            <w:r>
              <w:rPr>
                <w:rFonts w:hint="eastAsia" w:ascii="仿宋" w:hAnsi="仿宋" w:eastAsia="仿宋" w:cs="仿宋"/>
              </w:rPr>
              <w:t>32.81</w:t>
            </w:r>
          </w:p>
        </w:tc>
        <w:tc>
          <w:tcPr>
            <w:tcW w:w="1708" w:type="dxa"/>
            <w:tcBorders>
              <w:top w:val="single" w:color="000000" w:sz="4" w:space="0"/>
              <w:left w:val="single" w:color="000000" w:sz="4" w:space="0"/>
              <w:bottom w:val="single" w:color="000000" w:sz="4" w:space="0"/>
              <w:right w:val="single" w:color="000000" w:sz="4" w:space="0"/>
            </w:tcBorders>
            <w:vAlign w:val="center"/>
          </w:tcPr>
          <w:p w14:paraId="26C611B5">
            <w:pPr>
              <w:pStyle w:val="22"/>
              <w:jc w:val="right"/>
              <w:rPr>
                <w:rFonts w:hint="eastAsia" w:ascii="仿宋" w:hAnsi="仿宋" w:eastAsia="仿宋" w:cs="仿宋"/>
              </w:rPr>
            </w:pPr>
            <w:r>
              <w:rPr>
                <w:rFonts w:hint="eastAsia" w:ascii="仿宋" w:hAnsi="仿宋" w:eastAsia="仿宋" w:cs="仿宋"/>
              </w:rPr>
              <w:t>32.81</w:t>
            </w:r>
          </w:p>
        </w:tc>
        <w:tc>
          <w:tcPr>
            <w:tcW w:w="1878" w:type="dxa"/>
            <w:tcBorders>
              <w:top w:val="single" w:color="000000" w:sz="4" w:space="0"/>
              <w:left w:val="single" w:color="000000" w:sz="4" w:space="0"/>
              <w:bottom w:val="single" w:color="000000" w:sz="4" w:space="0"/>
              <w:right w:val="single" w:color="000000" w:sz="4" w:space="0"/>
            </w:tcBorders>
            <w:vAlign w:val="center"/>
          </w:tcPr>
          <w:p w14:paraId="48FBC070">
            <w:pPr>
              <w:pStyle w:val="22"/>
              <w:jc w:val="right"/>
              <w:rPr>
                <w:rFonts w:hint="eastAsia" w:ascii="仿宋" w:hAnsi="仿宋" w:eastAsia="仿宋" w:cs="仿宋"/>
              </w:rPr>
            </w:pPr>
          </w:p>
        </w:tc>
      </w:tr>
      <w:tr w14:paraId="6926CE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B11F13">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0242868">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FD765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0CD1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CE7B6F">
            <w:pPr>
              <w:pStyle w:val="22"/>
              <w:jc w:val="right"/>
              <w:rPr>
                <w:rFonts w:hint="eastAsia" w:ascii="仿宋" w:hAnsi="仿宋" w:eastAsia="仿宋" w:cs="仿宋"/>
              </w:rPr>
            </w:pPr>
          </w:p>
        </w:tc>
      </w:tr>
      <w:tr w14:paraId="0E1F5E9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C2062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F6BE290">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B6C8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BCCF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E3EE8B">
            <w:pPr>
              <w:pStyle w:val="22"/>
              <w:jc w:val="right"/>
              <w:rPr>
                <w:rFonts w:hint="eastAsia" w:ascii="仿宋" w:hAnsi="仿宋" w:eastAsia="仿宋" w:cs="仿宋"/>
              </w:rPr>
            </w:pPr>
          </w:p>
        </w:tc>
      </w:tr>
      <w:tr w14:paraId="0869B7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162A98">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4885AC">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278F7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8C04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A64B9D">
            <w:pPr>
              <w:pStyle w:val="22"/>
              <w:jc w:val="right"/>
              <w:rPr>
                <w:rFonts w:hint="eastAsia" w:ascii="仿宋" w:hAnsi="仿宋" w:eastAsia="仿宋" w:cs="仿宋"/>
              </w:rPr>
            </w:pPr>
          </w:p>
        </w:tc>
      </w:tr>
      <w:tr w14:paraId="47ABE5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C626F6">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FD225B4">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D2678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99BD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D5D649">
            <w:pPr>
              <w:pStyle w:val="22"/>
              <w:jc w:val="right"/>
              <w:rPr>
                <w:rFonts w:hint="eastAsia" w:ascii="仿宋" w:hAnsi="仿宋" w:eastAsia="仿宋" w:cs="仿宋"/>
              </w:rPr>
            </w:pPr>
          </w:p>
        </w:tc>
      </w:tr>
      <w:tr w14:paraId="7F10C9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3FC901">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4AEB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5AA97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5D79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D41831">
            <w:pPr>
              <w:pStyle w:val="22"/>
              <w:jc w:val="right"/>
              <w:rPr>
                <w:rFonts w:hint="eastAsia" w:ascii="仿宋" w:hAnsi="仿宋" w:eastAsia="仿宋" w:cs="仿宋"/>
              </w:rPr>
            </w:pPr>
          </w:p>
        </w:tc>
      </w:tr>
      <w:tr w14:paraId="259232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AD7D57">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C671F6">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F03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D716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97F035">
            <w:pPr>
              <w:pStyle w:val="22"/>
              <w:jc w:val="right"/>
              <w:rPr>
                <w:rFonts w:hint="eastAsia" w:ascii="仿宋" w:hAnsi="仿宋" w:eastAsia="仿宋" w:cs="仿宋"/>
              </w:rPr>
            </w:pPr>
          </w:p>
        </w:tc>
      </w:tr>
      <w:tr w14:paraId="32B194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6B8236">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5795C48">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ECEFB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775A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E79A0D">
            <w:pPr>
              <w:pStyle w:val="22"/>
              <w:jc w:val="right"/>
              <w:rPr>
                <w:rFonts w:hint="eastAsia" w:ascii="仿宋" w:hAnsi="仿宋" w:eastAsia="仿宋" w:cs="仿宋"/>
              </w:rPr>
            </w:pPr>
          </w:p>
        </w:tc>
      </w:tr>
      <w:tr w14:paraId="66EDED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3197FC">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3D6A83C">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C44E1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2CFB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AD6898">
            <w:pPr>
              <w:pStyle w:val="22"/>
              <w:jc w:val="right"/>
              <w:rPr>
                <w:rFonts w:hint="eastAsia" w:ascii="仿宋" w:hAnsi="仿宋" w:eastAsia="仿宋" w:cs="仿宋"/>
              </w:rPr>
            </w:pPr>
          </w:p>
        </w:tc>
      </w:tr>
      <w:tr w14:paraId="3EE78B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48BA4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AF610D">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9FBA1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1956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685C41">
            <w:pPr>
              <w:pStyle w:val="22"/>
              <w:jc w:val="right"/>
              <w:rPr>
                <w:rFonts w:hint="eastAsia" w:ascii="仿宋" w:hAnsi="仿宋" w:eastAsia="仿宋" w:cs="仿宋"/>
              </w:rPr>
            </w:pPr>
          </w:p>
        </w:tc>
      </w:tr>
      <w:tr w14:paraId="122273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80B2F7">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A79F626">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9EBFD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A75F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56FED2">
            <w:pPr>
              <w:pStyle w:val="22"/>
              <w:jc w:val="right"/>
              <w:rPr>
                <w:rFonts w:hint="eastAsia" w:ascii="仿宋" w:hAnsi="仿宋" w:eastAsia="仿宋" w:cs="仿宋"/>
              </w:rPr>
            </w:pPr>
          </w:p>
        </w:tc>
      </w:tr>
      <w:tr w14:paraId="295BDB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385AE4">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FAB77DA">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41F3EA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5F52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A50D18">
            <w:pPr>
              <w:pStyle w:val="22"/>
              <w:jc w:val="right"/>
              <w:rPr>
                <w:rFonts w:hint="eastAsia" w:ascii="仿宋" w:hAnsi="仿宋" w:eastAsia="仿宋" w:cs="仿宋"/>
              </w:rPr>
            </w:pPr>
          </w:p>
        </w:tc>
      </w:tr>
      <w:tr w14:paraId="5D1102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B04176">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A97A8B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148E471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BF23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588F33">
            <w:pPr>
              <w:pStyle w:val="22"/>
              <w:jc w:val="right"/>
              <w:rPr>
                <w:rFonts w:hint="eastAsia" w:ascii="仿宋" w:hAnsi="仿宋" w:eastAsia="仿宋" w:cs="仿宋"/>
              </w:rPr>
            </w:pPr>
          </w:p>
        </w:tc>
      </w:tr>
      <w:tr w14:paraId="65FA15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BBAE35">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8F84F13">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1D0ACC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B26DD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564902">
            <w:pPr>
              <w:pStyle w:val="22"/>
              <w:jc w:val="right"/>
              <w:rPr>
                <w:rFonts w:hint="eastAsia" w:ascii="仿宋" w:hAnsi="仿宋" w:eastAsia="仿宋" w:cs="仿宋"/>
              </w:rPr>
            </w:pPr>
          </w:p>
        </w:tc>
      </w:tr>
      <w:tr w14:paraId="69BB39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E39908">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375A1A2">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5CC965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626F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4282FA">
            <w:pPr>
              <w:pStyle w:val="22"/>
              <w:jc w:val="right"/>
              <w:rPr>
                <w:rFonts w:hint="eastAsia" w:ascii="仿宋" w:hAnsi="仿宋" w:eastAsia="仿宋" w:cs="仿宋"/>
              </w:rPr>
            </w:pPr>
          </w:p>
        </w:tc>
      </w:tr>
      <w:tr w14:paraId="6B79003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2589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85C961A">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2BF58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C9A5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1BA5C6">
            <w:pPr>
              <w:pStyle w:val="22"/>
              <w:jc w:val="right"/>
              <w:rPr>
                <w:rFonts w:hint="eastAsia" w:ascii="仿宋" w:hAnsi="仿宋" w:eastAsia="仿宋" w:cs="仿宋"/>
              </w:rPr>
            </w:pPr>
          </w:p>
        </w:tc>
      </w:tr>
      <w:tr w14:paraId="094FD9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3DDDE3">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93B8796">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D0357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20D2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0FEE31">
            <w:pPr>
              <w:pStyle w:val="22"/>
              <w:jc w:val="right"/>
              <w:rPr>
                <w:rFonts w:hint="eastAsia" w:ascii="仿宋" w:hAnsi="仿宋" w:eastAsia="仿宋" w:cs="仿宋"/>
              </w:rPr>
            </w:pPr>
          </w:p>
        </w:tc>
      </w:tr>
      <w:tr w14:paraId="058408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A3F2E0">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5BDB446">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1622D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26EF6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9B4FC0">
            <w:pPr>
              <w:pStyle w:val="22"/>
              <w:jc w:val="right"/>
              <w:rPr>
                <w:rFonts w:hint="eastAsia" w:ascii="仿宋" w:hAnsi="仿宋" w:eastAsia="仿宋" w:cs="仿宋"/>
              </w:rPr>
            </w:pPr>
          </w:p>
        </w:tc>
      </w:tr>
      <w:tr w14:paraId="669F4A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B77B39">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59153A">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84854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B379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67D986">
            <w:pPr>
              <w:pStyle w:val="22"/>
              <w:jc w:val="right"/>
              <w:rPr>
                <w:rFonts w:hint="eastAsia" w:ascii="仿宋" w:hAnsi="仿宋" w:eastAsia="仿宋" w:cs="仿宋"/>
              </w:rPr>
            </w:pPr>
          </w:p>
        </w:tc>
      </w:tr>
      <w:tr w14:paraId="339DF0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6F64F0">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1CA8155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ABFCD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8BEE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08A80D">
            <w:pPr>
              <w:pStyle w:val="22"/>
              <w:jc w:val="right"/>
              <w:rPr>
                <w:rFonts w:hint="eastAsia" w:ascii="仿宋" w:hAnsi="仿宋" w:eastAsia="仿宋" w:cs="仿宋"/>
              </w:rPr>
            </w:pPr>
          </w:p>
        </w:tc>
      </w:tr>
      <w:tr w14:paraId="17A2FC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A2C785">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2B5DBA61">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6D1C0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E4CD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6081D6">
            <w:pPr>
              <w:pStyle w:val="22"/>
              <w:jc w:val="right"/>
              <w:rPr>
                <w:rFonts w:hint="eastAsia" w:ascii="仿宋" w:hAnsi="仿宋" w:eastAsia="仿宋" w:cs="仿宋"/>
              </w:rPr>
            </w:pPr>
          </w:p>
        </w:tc>
      </w:tr>
      <w:tr w14:paraId="18495A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8014EF">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3AC4730">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548F1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0BFF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17552E">
            <w:pPr>
              <w:pStyle w:val="22"/>
              <w:jc w:val="right"/>
              <w:rPr>
                <w:rFonts w:hint="eastAsia" w:ascii="仿宋" w:hAnsi="仿宋" w:eastAsia="仿宋" w:cs="仿宋"/>
              </w:rPr>
            </w:pPr>
          </w:p>
        </w:tc>
      </w:tr>
      <w:tr w14:paraId="015E652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23C6F1">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02508C">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3A92E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BB3C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32711C">
            <w:pPr>
              <w:pStyle w:val="22"/>
              <w:jc w:val="right"/>
              <w:rPr>
                <w:rFonts w:hint="eastAsia" w:ascii="仿宋" w:hAnsi="仿宋" w:eastAsia="仿宋" w:cs="仿宋"/>
              </w:rPr>
            </w:pPr>
          </w:p>
        </w:tc>
      </w:tr>
      <w:tr w14:paraId="5B753F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CC0EF3">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6DE1E1">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DF65D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5681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329EEF">
            <w:pPr>
              <w:pStyle w:val="22"/>
              <w:jc w:val="right"/>
              <w:rPr>
                <w:rFonts w:hint="eastAsia" w:ascii="仿宋" w:hAnsi="仿宋" w:eastAsia="仿宋" w:cs="仿宋"/>
              </w:rPr>
            </w:pPr>
          </w:p>
        </w:tc>
      </w:tr>
      <w:tr w14:paraId="2A3EA7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EFE47C">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6ABF75A">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3E4DC6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CC552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B85E18">
            <w:pPr>
              <w:pStyle w:val="22"/>
              <w:jc w:val="right"/>
              <w:rPr>
                <w:rFonts w:hint="eastAsia" w:ascii="仿宋" w:hAnsi="仿宋" w:eastAsia="仿宋" w:cs="仿宋"/>
              </w:rPr>
            </w:pPr>
          </w:p>
        </w:tc>
      </w:tr>
      <w:tr w14:paraId="1825B5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A41721">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E6E1452">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038B9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690F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E36F51">
            <w:pPr>
              <w:pStyle w:val="22"/>
              <w:jc w:val="right"/>
              <w:rPr>
                <w:rFonts w:hint="eastAsia" w:ascii="仿宋" w:hAnsi="仿宋" w:eastAsia="仿宋" w:cs="仿宋"/>
              </w:rPr>
            </w:pPr>
          </w:p>
        </w:tc>
      </w:tr>
      <w:tr w14:paraId="064D11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C1A098">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215395D">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7976B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3BC5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8F1817">
            <w:pPr>
              <w:pStyle w:val="22"/>
              <w:jc w:val="right"/>
              <w:rPr>
                <w:rFonts w:hint="eastAsia" w:ascii="仿宋" w:hAnsi="仿宋" w:eastAsia="仿宋" w:cs="仿宋"/>
              </w:rPr>
            </w:pPr>
          </w:p>
        </w:tc>
      </w:tr>
      <w:tr w14:paraId="21A841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D998EE">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74CE333">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C718B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C5E6F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914890">
            <w:pPr>
              <w:pStyle w:val="22"/>
              <w:jc w:val="right"/>
              <w:rPr>
                <w:rFonts w:hint="eastAsia" w:ascii="仿宋" w:hAnsi="仿宋" w:eastAsia="仿宋" w:cs="仿宋"/>
              </w:rPr>
            </w:pPr>
          </w:p>
        </w:tc>
      </w:tr>
      <w:tr w14:paraId="48B826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C07F27">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EF89F3D">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4F87DB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2E26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2F894D">
            <w:pPr>
              <w:pStyle w:val="22"/>
              <w:jc w:val="right"/>
              <w:rPr>
                <w:rFonts w:hint="eastAsia" w:ascii="仿宋" w:hAnsi="仿宋" w:eastAsia="仿宋" w:cs="仿宋"/>
              </w:rPr>
            </w:pPr>
          </w:p>
        </w:tc>
      </w:tr>
      <w:tr w14:paraId="6CBAD6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D638A6">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BD5B3C">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E77C18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AE78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2E9165">
            <w:pPr>
              <w:pStyle w:val="22"/>
              <w:jc w:val="right"/>
              <w:rPr>
                <w:rFonts w:hint="eastAsia" w:ascii="仿宋" w:hAnsi="仿宋" w:eastAsia="仿宋" w:cs="仿宋"/>
              </w:rPr>
            </w:pPr>
          </w:p>
        </w:tc>
      </w:tr>
      <w:tr w14:paraId="4B6221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144FF5">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D30A334">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546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259F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93986A">
            <w:pPr>
              <w:pStyle w:val="22"/>
              <w:jc w:val="right"/>
              <w:rPr>
                <w:rFonts w:hint="eastAsia" w:ascii="仿宋" w:hAnsi="仿宋" w:eastAsia="仿宋" w:cs="仿宋"/>
              </w:rPr>
            </w:pPr>
          </w:p>
        </w:tc>
      </w:tr>
      <w:tr w14:paraId="3BA9E2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077781">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3F71240">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0E65C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2C76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F0F317">
            <w:pPr>
              <w:pStyle w:val="22"/>
              <w:jc w:val="right"/>
              <w:rPr>
                <w:rFonts w:hint="eastAsia" w:ascii="仿宋" w:hAnsi="仿宋" w:eastAsia="仿宋" w:cs="仿宋"/>
              </w:rPr>
            </w:pPr>
          </w:p>
        </w:tc>
      </w:tr>
      <w:tr w14:paraId="3613E7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A3F8C2">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0FBBCF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F9AC5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D01A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270319">
            <w:pPr>
              <w:pStyle w:val="22"/>
              <w:jc w:val="right"/>
              <w:rPr>
                <w:rFonts w:hint="eastAsia" w:ascii="仿宋" w:hAnsi="仿宋" w:eastAsia="仿宋" w:cs="仿宋"/>
              </w:rPr>
            </w:pPr>
          </w:p>
        </w:tc>
      </w:tr>
      <w:tr w14:paraId="2A7C1B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DC5B66">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7C29308">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E964C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8B5A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B3E48B">
            <w:pPr>
              <w:pStyle w:val="22"/>
              <w:jc w:val="right"/>
              <w:rPr>
                <w:rFonts w:hint="eastAsia" w:ascii="仿宋" w:hAnsi="仿宋" w:eastAsia="仿宋" w:cs="仿宋"/>
              </w:rPr>
            </w:pPr>
          </w:p>
        </w:tc>
      </w:tr>
      <w:tr w14:paraId="03CF97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267BA4">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A4B8365">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22D589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36E63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024C1E">
            <w:pPr>
              <w:pStyle w:val="22"/>
              <w:jc w:val="right"/>
              <w:rPr>
                <w:rFonts w:hint="eastAsia" w:ascii="仿宋" w:hAnsi="仿宋" w:eastAsia="仿宋" w:cs="仿宋"/>
              </w:rPr>
            </w:pPr>
          </w:p>
        </w:tc>
      </w:tr>
      <w:tr w14:paraId="582E33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0B5845">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99F6DE">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E33D2D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7EFC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CC6334">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1A24471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D0F838D">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82E2B78">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875ABD6">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97320BC">
            <w:pPr>
              <w:pStyle w:val="22"/>
              <w:jc w:val="center"/>
              <w:rPr>
                <w:rFonts w:hint="eastAsia" w:ascii="仿宋" w:hAnsi="仿宋" w:eastAsia="仿宋" w:cs="仿宋"/>
              </w:rPr>
            </w:pPr>
            <w:r>
              <w:rPr>
                <w:rFonts w:hint="eastAsia" w:ascii="仿宋" w:hAnsi="仿宋" w:eastAsia="仿宋" w:cs="仿宋"/>
              </w:rPr>
              <w:t>0</w:t>
            </w:r>
          </w:p>
        </w:tc>
      </w:tr>
      <w:tr w14:paraId="6315222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2038897">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F237066">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5B4B63D">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68CA77">
            <w:pPr>
              <w:pStyle w:val="22"/>
              <w:jc w:val="center"/>
              <w:rPr>
                <w:rFonts w:hint="eastAsia" w:ascii="仿宋" w:hAnsi="仿宋" w:eastAsia="仿宋" w:cs="仿宋"/>
              </w:rPr>
            </w:pPr>
            <w:r>
              <w:rPr>
                <w:rFonts w:hint="eastAsia" w:ascii="仿宋" w:hAnsi="仿宋" w:eastAsia="仿宋" w:cs="仿宋"/>
              </w:rPr>
              <w:t>0</w:t>
            </w:r>
          </w:p>
        </w:tc>
      </w:tr>
      <w:tr w14:paraId="7D15E24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736767A">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33D532E9">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A1DB6C7">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08C661E">
            <w:pPr>
              <w:pStyle w:val="22"/>
              <w:jc w:val="center"/>
              <w:rPr>
                <w:rFonts w:hint="eastAsia" w:ascii="仿宋" w:hAnsi="仿宋" w:eastAsia="仿宋" w:cs="仿宋"/>
              </w:rPr>
            </w:pPr>
            <w:r>
              <w:rPr>
                <w:rFonts w:hint="eastAsia" w:ascii="仿宋" w:hAnsi="仿宋" w:eastAsia="仿宋" w:cs="仿宋"/>
              </w:rPr>
              <w:t>0</w:t>
            </w:r>
          </w:p>
        </w:tc>
      </w:tr>
      <w:tr w14:paraId="32F5E7A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F0EBE91">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43EB8B4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09A365A">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DE6E40C">
            <w:pPr>
              <w:pStyle w:val="22"/>
              <w:jc w:val="center"/>
              <w:rPr>
                <w:rFonts w:hint="eastAsia" w:ascii="仿宋" w:hAnsi="仿宋" w:eastAsia="仿宋" w:cs="仿宋"/>
              </w:rPr>
            </w:pPr>
            <w:r>
              <w:rPr>
                <w:rFonts w:hint="eastAsia" w:ascii="仿宋" w:hAnsi="仿宋" w:eastAsia="仿宋" w:cs="仿宋"/>
              </w:rPr>
              <w:t>0</w:t>
            </w:r>
          </w:p>
        </w:tc>
      </w:tr>
      <w:tr w14:paraId="5C2A3CD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E8786C8">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9E800A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6617615">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BC04989">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75.69</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75.69</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75.69</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75.69</w:t>
            </w:r>
          </w:p>
        </w:tc>
      </w:tr>
      <w:tr w14:paraId="683AC42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2768E87">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6D61C5A5">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30096570">
            <w:pPr>
              <w:jc w:val="right"/>
              <w:rPr>
                <w:rFonts w:hint="eastAsia" w:ascii="仿宋" w:hAnsi="仿宋" w:eastAsia="仿宋" w:cs="仿宋"/>
              </w:rPr>
            </w:pPr>
            <w:r>
              <w:rPr>
                <w:rFonts w:hint="eastAsia" w:ascii="仿宋" w:hAnsi="仿宋" w:eastAsia="仿宋" w:cs="仿宋"/>
              </w:rPr>
              <w:t>75.69</w:t>
            </w:r>
          </w:p>
        </w:tc>
        <w:tc>
          <w:tcPr>
            <w:tcW w:w="2432" w:type="dxa"/>
            <w:tcBorders>
              <w:top w:val="single" w:color="000000" w:sz="4" w:space="0"/>
              <w:left w:val="single" w:color="000000" w:sz="4" w:space="0"/>
              <w:bottom w:val="single" w:color="000000" w:sz="4" w:space="0"/>
              <w:right w:val="single" w:color="000000" w:sz="4" w:space="0"/>
            </w:tcBorders>
            <w:vAlign w:val="center"/>
          </w:tcPr>
          <w:p w14:paraId="4ECC542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2FF9D02">
            <w:pPr>
              <w:jc w:val="right"/>
              <w:rPr>
                <w:rFonts w:hint="eastAsia" w:ascii="仿宋" w:hAnsi="仿宋" w:eastAsia="仿宋" w:cs="仿宋"/>
              </w:rPr>
            </w:pPr>
            <w:r>
              <w:rPr>
                <w:rFonts w:hint="eastAsia" w:ascii="仿宋" w:hAnsi="仿宋" w:eastAsia="仿宋" w:cs="仿宋"/>
              </w:rPr>
              <w:t>75.69</w:t>
            </w:r>
          </w:p>
        </w:tc>
      </w:tr>
      <w:tr w14:paraId="3B2A3EC2">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C24ED36">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1DED928C">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C8DFF53">
            <w:pPr>
              <w:jc w:val="right"/>
              <w:rPr>
                <w:rFonts w:hint="eastAsia" w:ascii="仿宋" w:hAnsi="仿宋" w:eastAsia="仿宋" w:cs="仿宋"/>
              </w:rPr>
            </w:pPr>
            <w:r>
              <w:rPr>
                <w:rFonts w:hint="eastAsia" w:ascii="仿宋" w:hAnsi="仿宋" w:eastAsia="仿宋" w:cs="仿宋"/>
              </w:rPr>
              <w:t>75.69</w:t>
            </w:r>
          </w:p>
        </w:tc>
        <w:tc>
          <w:tcPr>
            <w:tcW w:w="2432" w:type="dxa"/>
            <w:tcBorders>
              <w:top w:val="single" w:color="000000" w:sz="4" w:space="0"/>
              <w:left w:val="single" w:color="000000" w:sz="4" w:space="0"/>
              <w:bottom w:val="single" w:color="000000" w:sz="4" w:space="0"/>
              <w:right w:val="single" w:color="000000" w:sz="4" w:space="0"/>
            </w:tcBorders>
            <w:vAlign w:val="center"/>
          </w:tcPr>
          <w:p w14:paraId="54DDC68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D445553">
            <w:pPr>
              <w:jc w:val="right"/>
              <w:rPr>
                <w:rFonts w:hint="eastAsia" w:ascii="仿宋" w:hAnsi="仿宋" w:eastAsia="仿宋" w:cs="仿宋"/>
              </w:rPr>
            </w:pPr>
            <w:r>
              <w:rPr>
                <w:rFonts w:hint="eastAsia" w:ascii="仿宋" w:hAnsi="仿宋" w:eastAsia="仿宋" w:cs="仿宋"/>
              </w:rPr>
              <w:t>75.69</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4ADC2FB0">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65700461">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2675BA9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6276D833">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F681678">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21EBF62">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3A737B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D585408">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868782C">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16EE63A">
            <w:pPr>
              <w:jc w:val="right"/>
              <w:rPr>
                <w:rFonts w:hint="eastAsia" w:ascii="仿宋" w:hAnsi="仿宋" w:eastAsia="仿宋" w:cs="仿宋"/>
              </w:rPr>
            </w:pPr>
          </w:p>
        </w:tc>
      </w:tr>
      <w:tr w14:paraId="57679A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C4DDE6">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996213E">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AFB67C8">
            <w:pPr>
              <w:jc w:val="right"/>
              <w:rPr>
                <w:rFonts w:hint="eastAsia" w:ascii="仿宋" w:hAnsi="仿宋" w:eastAsia="仿宋" w:cs="仿宋"/>
              </w:rPr>
            </w:pPr>
          </w:p>
        </w:tc>
      </w:tr>
      <w:tr w14:paraId="261FC6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94DCE6">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754EBB1">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D0AAB4">
            <w:pPr>
              <w:jc w:val="right"/>
              <w:rPr>
                <w:rFonts w:hint="eastAsia" w:ascii="仿宋" w:hAnsi="仿宋" w:eastAsia="仿宋" w:cs="仿宋"/>
              </w:rPr>
            </w:pPr>
          </w:p>
        </w:tc>
      </w:tr>
      <w:tr w14:paraId="0AE780E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40579F">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50F6C34B">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638E95">
            <w:pPr>
              <w:jc w:val="right"/>
              <w:rPr>
                <w:rFonts w:hint="eastAsia" w:ascii="仿宋" w:hAnsi="仿宋" w:eastAsia="仿宋" w:cs="仿宋"/>
              </w:rPr>
            </w:pPr>
          </w:p>
        </w:tc>
      </w:tr>
      <w:tr w14:paraId="035E5B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86CDE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ECCADEC">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5D5FBE">
            <w:pPr>
              <w:jc w:val="right"/>
              <w:rPr>
                <w:rFonts w:hint="eastAsia" w:ascii="仿宋" w:hAnsi="仿宋" w:eastAsia="仿宋" w:cs="仿宋"/>
              </w:rPr>
            </w:pPr>
          </w:p>
        </w:tc>
      </w:tr>
      <w:tr w14:paraId="29A95E0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F16DF1">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D0800CE">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CC09B9">
            <w:pPr>
              <w:jc w:val="right"/>
              <w:rPr>
                <w:rFonts w:hint="eastAsia" w:ascii="仿宋" w:hAnsi="仿宋" w:eastAsia="仿宋" w:cs="仿宋"/>
              </w:rPr>
            </w:pPr>
          </w:p>
        </w:tc>
      </w:tr>
      <w:tr w14:paraId="49411D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582B89">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FEEB825">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347C43">
            <w:pPr>
              <w:jc w:val="right"/>
              <w:rPr>
                <w:rFonts w:hint="eastAsia" w:ascii="仿宋" w:hAnsi="仿宋" w:eastAsia="仿宋" w:cs="仿宋"/>
              </w:rPr>
            </w:pPr>
          </w:p>
        </w:tc>
      </w:tr>
      <w:tr w14:paraId="33E6B5C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1BE6B0">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2969F2C">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331AB5">
            <w:pPr>
              <w:jc w:val="right"/>
              <w:rPr>
                <w:rFonts w:hint="eastAsia" w:ascii="仿宋" w:hAnsi="仿宋" w:eastAsia="仿宋" w:cs="仿宋"/>
              </w:rPr>
            </w:pPr>
          </w:p>
        </w:tc>
      </w:tr>
      <w:tr w14:paraId="087A92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5F3D22">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279D4A1">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C05F0E">
            <w:pPr>
              <w:jc w:val="right"/>
              <w:rPr>
                <w:rFonts w:hint="eastAsia" w:ascii="仿宋" w:hAnsi="仿宋" w:eastAsia="仿宋" w:cs="仿宋"/>
              </w:rPr>
            </w:pPr>
          </w:p>
        </w:tc>
      </w:tr>
      <w:tr w14:paraId="1F8F7F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CCF8C4">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44311B0">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AD8350">
            <w:pPr>
              <w:jc w:val="right"/>
              <w:rPr>
                <w:rFonts w:hint="eastAsia" w:ascii="仿宋" w:hAnsi="仿宋" w:eastAsia="仿宋" w:cs="仿宋"/>
              </w:rPr>
            </w:pPr>
          </w:p>
        </w:tc>
      </w:tr>
      <w:tr w14:paraId="108D9EB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DAFFCB">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E7DD3F7">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8B4A85A">
            <w:pPr>
              <w:jc w:val="right"/>
              <w:rPr>
                <w:rFonts w:hint="eastAsia" w:ascii="仿宋" w:hAnsi="仿宋" w:eastAsia="仿宋" w:cs="仿宋"/>
              </w:rPr>
            </w:pPr>
          </w:p>
        </w:tc>
      </w:tr>
      <w:tr w14:paraId="4F6CE0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6C048E">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B009D0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0708696">
            <w:pPr>
              <w:jc w:val="right"/>
              <w:rPr>
                <w:rFonts w:hint="eastAsia" w:ascii="仿宋" w:hAnsi="仿宋" w:eastAsia="仿宋" w:cs="仿宋"/>
              </w:rPr>
            </w:pPr>
          </w:p>
        </w:tc>
      </w:tr>
      <w:tr w14:paraId="30E47CD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3EC816">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491C20CD">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DE0A963">
            <w:pPr>
              <w:jc w:val="right"/>
              <w:rPr>
                <w:rFonts w:hint="eastAsia" w:ascii="仿宋" w:hAnsi="仿宋" w:eastAsia="仿宋" w:cs="仿宋"/>
              </w:rPr>
            </w:pPr>
          </w:p>
        </w:tc>
      </w:tr>
      <w:tr w14:paraId="69B86F1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4FB9D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11AB4C47">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14E39AF">
            <w:pPr>
              <w:jc w:val="right"/>
              <w:rPr>
                <w:rFonts w:hint="eastAsia" w:ascii="仿宋" w:hAnsi="仿宋" w:eastAsia="仿宋" w:cs="仿宋"/>
              </w:rPr>
            </w:pPr>
          </w:p>
        </w:tc>
      </w:tr>
      <w:tr w14:paraId="732043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3EEFDD">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26ABAC10">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D71F89D">
            <w:pPr>
              <w:jc w:val="right"/>
              <w:rPr>
                <w:rFonts w:hint="eastAsia" w:ascii="仿宋" w:hAnsi="仿宋" w:eastAsia="仿宋" w:cs="仿宋"/>
              </w:rPr>
            </w:pPr>
          </w:p>
        </w:tc>
      </w:tr>
      <w:tr w14:paraId="4E36C1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D43258">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EEEEC89">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8ECB392">
            <w:pPr>
              <w:jc w:val="right"/>
              <w:rPr>
                <w:rFonts w:hint="eastAsia" w:ascii="仿宋" w:hAnsi="仿宋" w:eastAsia="仿宋" w:cs="仿宋"/>
              </w:rPr>
            </w:pPr>
          </w:p>
        </w:tc>
      </w:tr>
      <w:tr w14:paraId="5B266F0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A0D8CC">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32741705">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0263F0">
            <w:pPr>
              <w:jc w:val="right"/>
              <w:rPr>
                <w:rFonts w:hint="eastAsia" w:ascii="仿宋" w:hAnsi="仿宋" w:eastAsia="仿宋" w:cs="仿宋"/>
              </w:rPr>
            </w:pPr>
          </w:p>
        </w:tc>
      </w:tr>
      <w:tr w14:paraId="64CF2D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4ACB10">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59CAB4DC">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7A98FB">
            <w:pPr>
              <w:jc w:val="right"/>
              <w:rPr>
                <w:rFonts w:hint="eastAsia" w:ascii="仿宋" w:hAnsi="仿宋" w:eastAsia="仿宋" w:cs="仿宋"/>
              </w:rPr>
            </w:pPr>
          </w:p>
        </w:tc>
      </w:tr>
      <w:tr w14:paraId="4459B1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8EF782">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BC64D4">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CF94E1">
            <w:pPr>
              <w:jc w:val="right"/>
              <w:rPr>
                <w:rFonts w:hint="eastAsia" w:ascii="仿宋" w:hAnsi="仿宋" w:eastAsia="仿宋" w:cs="仿宋"/>
              </w:rPr>
            </w:pPr>
          </w:p>
        </w:tc>
      </w:tr>
      <w:tr w14:paraId="4C7973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26EC9C">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8C4E5C2">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44B3D5">
            <w:pPr>
              <w:jc w:val="right"/>
              <w:rPr>
                <w:rFonts w:hint="eastAsia" w:ascii="仿宋" w:hAnsi="仿宋" w:eastAsia="仿宋" w:cs="仿宋"/>
              </w:rPr>
            </w:pPr>
          </w:p>
        </w:tc>
      </w:tr>
      <w:tr w14:paraId="4B8C58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769C00">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6235293E">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0B8651">
            <w:pPr>
              <w:jc w:val="right"/>
              <w:rPr>
                <w:rFonts w:hint="eastAsia" w:ascii="仿宋" w:hAnsi="仿宋" w:eastAsia="仿宋" w:cs="仿宋"/>
              </w:rPr>
            </w:pPr>
          </w:p>
        </w:tc>
      </w:tr>
      <w:tr w14:paraId="4442D2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87CFBB">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3CF83567">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A09B3A">
            <w:pPr>
              <w:jc w:val="right"/>
              <w:rPr>
                <w:rFonts w:hint="eastAsia" w:ascii="仿宋" w:hAnsi="仿宋" w:eastAsia="仿宋" w:cs="仿宋"/>
              </w:rPr>
            </w:pPr>
          </w:p>
        </w:tc>
      </w:tr>
      <w:tr w14:paraId="6C37B7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2BECA8">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3695C1">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B8E0487">
            <w:pPr>
              <w:jc w:val="right"/>
              <w:rPr>
                <w:rFonts w:hint="eastAsia" w:ascii="仿宋" w:hAnsi="仿宋" w:eastAsia="仿宋" w:cs="仿宋"/>
              </w:rPr>
            </w:pPr>
          </w:p>
        </w:tc>
      </w:tr>
      <w:tr w14:paraId="330AE3F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4F1480">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1D7A0B2B">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5A7E0BA">
            <w:pPr>
              <w:jc w:val="right"/>
              <w:rPr>
                <w:rFonts w:hint="eastAsia" w:ascii="仿宋" w:hAnsi="仿宋" w:eastAsia="仿宋" w:cs="仿宋"/>
              </w:rPr>
            </w:pPr>
          </w:p>
        </w:tc>
      </w:tr>
      <w:tr w14:paraId="4A626F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9297DA">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4AADD0">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2E0AFE5">
            <w:pPr>
              <w:jc w:val="right"/>
              <w:rPr>
                <w:rFonts w:hint="eastAsia" w:ascii="仿宋" w:hAnsi="仿宋" w:eastAsia="仿宋" w:cs="仿宋"/>
              </w:rPr>
            </w:pPr>
          </w:p>
        </w:tc>
      </w:tr>
      <w:tr w14:paraId="1A023B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BC6BB9">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2C996317">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F84BDED">
            <w:pPr>
              <w:jc w:val="right"/>
              <w:rPr>
                <w:rFonts w:hint="eastAsia" w:ascii="仿宋" w:hAnsi="仿宋" w:eastAsia="仿宋" w:cs="仿宋"/>
              </w:rPr>
            </w:pPr>
          </w:p>
        </w:tc>
      </w:tr>
      <w:tr w14:paraId="39E5C3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B869AD">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4F33A97">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76C745C">
            <w:pPr>
              <w:jc w:val="right"/>
              <w:rPr>
                <w:rFonts w:hint="eastAsia" w:ascii="仿宋" w:hAnsi="仿宋" w:eastAsia="仿宋" w:cs="仿宋"/>
              </w:rPr>
            </w:pPr>
          </w:p>
        </w:tc>
      </w:tr>
      <w:tr w14:paraId="2E999C1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6F299C">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5E2F1D5">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8BE6F8C">
            <w:pPr>
              <w:jc w:val="right"/>
              <w:rPr>
                <w:rFonts w:hint="eastAsia" w:ascii="仿宋" w:hAnsi="仿宋" w:eastAsia="仿宋" w:cs="仿宋"/>
              </w:rPr>
            </w:pPr>
          </w:p>
        </w:tc>
      </w:tr>
      <w:tr w14:paraId="3FA1578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C8BE26">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6F01442">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6E0EBBB">
            <w:pPr>
              <w:jc w:val="right"/>
              <w:rPr>
                <w:rFonts w:hint="eastAsia" w:ascii="仿宋" w:hAnsi="仿宋" w:eastAsia="仿宋" w:cs="仿宋"/>
              </w:rPr>
            </w:pPr>
          </w:p>
        </w:tc>
      </w:tr>
      <w:tr w14:paraId="231E17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70A6D3">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451C43E">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5E6F103D">
            <w:pPr>
              <w:jc w:val="right"/>
              <w:rPr>
                <w:rFonts w:hint="eastAsia" w:ascii="仿宋" w:hAnsi="仿宋" w:eastAsia="仿宋" w:cs="仿宋"/>
              </w:rPr>
            </w:pPr>
          </w:p>
        </w:tc>
      </w:tr>
      <w:tr w14:paraId="471157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F488FF">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8DB5E8B">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7164AE6">
            <w:pPr>
              <w:jc w:val="right"/>
              <w:rPr>
                <w:rFonts w:hint="eastAsia" w:ascii="仿宋" w:hAnsi="仿宋" w:eastAsia="仿宋" w:cs="仿宋"/>
              </w:rPr>
            </w:pPr>
          </w:p>
        </w:tc>
      </w:tr>
      <w:tr w14:paraId="1EEDFC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2DDC2C">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C112B0C">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E40D215">
            <w:pPr>
              <w:jc w:val="right"/>
              <w:rPr>
                <w:rFonts w:hint="eastAsia" w:ascii="仿宋" w:hAnsi="仿宋" w:eastAsia="仿宋" w:cs="仿宋"/>
              </w:rPr>
            </w:pPr>
          </w:p>
        </w:tc>
      </w:tr>
      <w:tr w14:paraId="54666A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11D143">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78A9F7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672FFDA">
            <w:pPr>
              <w:jc w:val="right"/>
              <w:rPr>
                <w:rFonts w:hint="eastAsia" w:ascii="仿宋" w:hAnsi="仿宋" w:eastAsia="仿宋" w:cs="仿宋"/>
              </w:rPr>
            </w:pPr>
          </w:p>
        </w:tc>
      </w:tr>
      <w:tr w14:paraId="72561A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3D7A5E">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41DF770">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729360F3">
            <w:pPr>
              <w:jc w:val="right"/>
              <w:rPr>
                <w:rFonts w:hint="eastAsia" w:ascii="仿宋" w:hAnsi="仿宋" w:eastAsia="仿宋" w:cs="仿宋"/>
              </w:rPr>
            </w:pPr>
          </w:p>
        </w:tc>
      </w:tr>
      <w:tr w14:paraId="03B770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19A7CE">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2A61D6C">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177E5B0C">
            <w:pPr>
              <w:jc w:val="right"/>
              <w:rPr>
                <w:rFonts w:hint="eastAsia" w:ascii="仿宋" w:hAnsi="仿宋" w:eastAsia="仿宋" w:cs="仿宋"/>
              </w:rPr>
            </w:pPr>
          </w:p>
        </w:tc>
      </w:tr>
      <w:tr w14:paraId="1D2295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024031">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B3BD6EC">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1EAC0FDA">
            <w:pPr>
              <w:jc w:val="right"/>
              <w:rPr>
                <w:rFonts w:hint="eastAsia" w:ascii="仿宋" w:hAnsi="仿宋" w:eastAsia="仿宋" w:cs="仿宋"/>
              </w:rPr>
            </w:pPr>
          </w:p>
        </w:tc>
      </w:tr>
      <w:tr w14:paraId="27A161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0F9223">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B8A4D8C">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BAEEDB">
            <w:pPr>
              <w:jc w:val="right"/>
              <w:rPr>
                <w:rFonts w:hint="eastAsia" w:ascii="仿宋" w:hAnsi="仿宋" w:eastAsia="仿宋" w:cs="仿宋"/>
              </w:rPr>
            </w:pPr>
          </w:p>
        </w:tc>
      </w:tr>
      <w:tr w14:paraId="207006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31CEB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ADE9E23">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C29C976">
            <w:pPr>
              <w:jc w:val="right"/>
              <w:rPr>
                <w:rFonts w:hint="eastAsia" w:ascii="仿宋" w:hAnsi="仿宋" w:eastAsia="仿宋" w:cs="仿宋"/>
              </w:rPr>
            </w:pPr>
          </w:p>
        </w:tc>
      </w:tr>
      <w:tr w14:paraId="736173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A11469">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4C67565">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D796631">
            <w:pPr>
              <w:jc w:val="right"/>
              <w:rPr>
                <w:rFonts w:hint="eastAsia" w:ascii="仿宋" w:hAnsi="仿宋" w:eastAsia="仿宋" w:cs="仿宋"/>
              </w:rPr>
            </w:pPr>
          </w:p>
        </w:tc>
      </w:tr>
      <w:tr w14:paraId="5B4906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B5E1D3">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E1E1D8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96E93D0">
            <w:pPr>
              <w:jc w:val="right"/>
              <w:rPr>
                <w:rFonts w:hint="eastAsia" w:ascii="仿宋" w:hAnsi="仿宋" w:eastAsia="仿宋" w:cs="仿宋"/>
              </w:rPr>
            </w:pPr>
          </w:p>
        </w:tc>
      </w:tr>
      <w:tr w14:paraId="287377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7EDD76">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08A8794">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DD0BD77">
            <w:pPr>
              <w:jc w:val="right"/>
              <w:rPr>
                <w:rFonts w:hint="eastAsia" w:ascii="仿宋" w:hAnsi="仿宋" w:eastAsia="仿宋" w:cs="仿宋"/>
              </w:rPr>
            </w:pPr>
          </w:p>
        </w:tc>
      </w:tr>
      <w:tr w14:paraId="28D542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B5111F">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25701FE">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4E104A8">
            <w:pPr>
              <w:jc w:val="right"/>
              <w:rPr>
                <w:rFonts w:hint="eastAsia" w:ascii="仿宋" w:hAnsi="仿宋" w:eastAsia="仿宋" w:cs="仿宋"/>
              </w:rPr>
            </w:pPr>
          </w:p>
        </w:tc>
      </w:tr>
      <w:tr w14:paraId="0BCCD4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612B79">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878ED57">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6DDA916">
            <w:pPr>
              <w:jc w:val="right"/>
              <w:rPr>
                <w:rFonts w:hint="eastAsia" w:ascii="仿宋" w:hAnsi="仿宋" w:eastAsia="仿宋" w:cs="仿宋"/>
              </w:rPr>
            </w:pPr>
          </w:p>
        </w:tc>
      </w:tr>
      <w:tr w14:paraId="64F5E5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971C33">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5DF9F84F">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18E5A7E">
            <w:pPr>
              <w:jc w:val="right"/>
              <w:rPr>
                <w:rFonts w:hint="eastAsia" w:ascii="仿宋" w:hAnsi="仿宋" w:eastAsia="仿宋" w:cs="仿宋"/>
              </w:rPr>
            </w:pPr>
          </w:p>
        </w:tc>
      </w:tr>
      <w:tr w14:paraId="637596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823128">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EF5E48F">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796B466">
            <w:pPr>
              <w:jc w:val="right"/>
              <w:rPr>
                <w:rFonts w:hint="eastAsia" w:ascii="仿宋" w:hAnsi="仿宋" w:eastAsia="仿宋" w:cs="仿宋"/>
              </w:rPr>
            </w:pPr>
          </w:p>
        </w:tc>
      </w:tr>
      <w:tr w14:paraId="64E1880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A8BF6D">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45B5E2A1">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E65CA88">
            <w:pPr>
              <w:jc w:val="right"/>
              <w:rPr>
                <w:rFonts w:hint="eastAsia" w:ascii="仿宋" w:hAnsi="仿宋" w:eastAsia="仿宋" w:cs="仿宋"/>
              </w:rPr>
            </w:pPr>
          </w:p>
        </w:tc>
      </w:tr>
      <w:tr w14:paraId="730850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FB6ADA">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D1357EF">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CB429A0">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南京市江宁区禄口街道铜山社区卫生服务中心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113.97</w:t>
            </w:r>
          </w:p>
        </w:tc>
      </w:tr>
      <w:tr w14:paraId="2B3FE6C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0B6A7EE">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70B8096C">
            <w:pPr>
              <w:pStyle w:val="22"/>
              <w:jc w:val="right"/>
              <w:rPr>
                <w:rFonts w:hint="eastAsia" w:ascii="仿宋" w:hAnsi="仿宋" w:eastAsia="仿宋" w:cs="仿宋"/>
              </w:rPr>
            </w:pPr>
            <w:r>
              <w:rPr>
                <w:rFonts w:hint="eastAsia" w:ascii="仿宋" w:hAnsi="仿宋" w:eastAsia="仿宋" w:cs="仿宋"/>
              </w:rPr>
              <w:t>113.97</w:t>
            </w:r>
          </w:p>
        </w:tc>
      </w:tr>
      <w:tr w14:paraId="2C0789D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803618E">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A8081E4">
            <w:pPr>
              <w:pStyle w:val="22"/>
              <w:jc w:val="right"/>
              <w:rPr>
                <w:rFonts w:hint="eastAsia" w:ascii="仿宋" w:hAnsi="仿宋" w:eastAsia="仿宋" w:cs="仿宋"/>
              </w:rPr>
            </w:pPr>
          </w:p>
        </w:tc>
      </w:tr>
      <w:tr w14:paraId="42EA8FF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735C8FF">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07385DC1">
            <w:pPr>
              <w:pStyle w:val="22"/>
              <w:jc w:val="right"/>
              <w:rPr>
                <w:rFonts w:hint="eastAsia" w:ascii="仿宋" w:hAnsi="仿宋" w:eastAsia="仿宋" w:cs="仿宋"/>
              </w:rPr>
            </w:pPr>
          </w:p>
        </w:tc>
      </w:tr>
      <w:tr w14:paraId="5A7F226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339058C">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3686E6A">
            <w:pPr>
              <w:pStyle w:val="22"/>
              <w:jc w:val="right"/>
              <w:rPr>
                <w:rFonts w:hint="eastAsia" w:ascii="仿宋" w:hAnsi="仿宋" w:eastAsia="仿宋" w:cs="仿宋"/>
              </w:rPr>
            </w:pPr>
          </w:p>
        </w:tc>
      </w:tr>
      <w:tr w14:paraId="735F332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9EE995E">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30A6658">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6B27B84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2024年度收入、支出决算总计5,379.68万元。与上年相比，收、支总计各减少6.74万元，减少0.13%。其中：</w:t>
      </w:r>
    </w:p>
    <w:p w14:paraId="2C99A49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（一）收入决算总计5,379.68万元。包括：</w:t>
      </w:r>
    </w:p>
    <w:p w14:paraId="68153F4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5,379.68万元。与上年相比，减少6.74万元，减少0.13%，变动原因：（1）一般公共预算财政拨款收入增加37.81万元；（2）政府性基金预算财政拨款收入减少374.73万元；（3）上级补助收入及其他收入变动增加1157万元；（4）开展医疗服务事业收入减少826.82万元。2023年度收入较上年减少6.74万元。</w:t>
      </w:r>
    </w:p>
    <w:p w14:paraId="24C232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212D7A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1FFB100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（二）支出决算总计5,379.68万元。包括：</w:t>
      </w:r>
    </w:p>
    <w:p w14:paraId="0C7C6B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1.本年支出决算合计5,379.68万元。与上年相比，减少6.74万元，减少0.13%，变动原因：</w:t>
      </w:r>
      <w:r>
        <w:rPr>
          <w:rFonts w:hint="eastAsia" w:ascii="仿宋" w:hAnsi="仿宋" w:eastAsia="仿宋" w:cs="仿宋"/>
          <w:u w:color="auto"/>
          <w:lang w:eastAsia="zh-CN"/>
        </w:rPr>
        <w:t>（</w:t>
      </w:r>
      <w:r>
        <w:rPr>
          <w:rFonts w:ascii="仿宋" w:hAnsi="仿宋" w:eastAsia="仿宋" w:cs="仿宋"/>
          <w:u w:color="auto"/>
        </w:rPr>
        <w:t>1</w:t>
      </w:r>
      <w:r>
        <w:rPr>
          <w:rFonts w:hint="eastAsia" w:ascii="仿宋" w:hAnsi="仿宋" w:eastAsia="仿宋" w:cs="仿宋"/>
          <w:u w:color="auto"/>
          <w:lang w:eastAsia="zh-CN"/>
        </w:rPr>
        <w:t>）</w:t>
      </w:r>
      <w:r>
        <w:rPr>
          <w:rFonts w:ascii="仿宋" w:hAnsi="仿宋" w:eastAsia="仿宋" w:cs="仿宋"/>
          <w:u w:color="auto"/>
        </w:rPr>
        <w:t>社会保障和就业支出增加27.26万元</w:t>
      </w:r>
      <w:r>
        <w:rPr>
          <w:rFonts w:hint="eastAsia" w:ascii="仿宋" w:hAnsi="仿宋" w:eastAsia="仿宋" w:cs="仿宋"/>
          <w:u w:color="auto"/>
          <w:lang w:eastAsia="zh-CN"/>
        </w:rPr>
        <w:t>，</w:t>
      </w:r>
      <w:r>
        <w:rPr>
          <w:rFonts w:ascii="仿宋" w:hAnsi="仿宋" w:eastAsia="仿宋" w:cs="仿宋"/>
          <w:u w:color="auto"/>
        </w:rPr>
        <w:t>医疗业务费用如药品、耗材、物业管理费、水电费及卫生健康支出增加334.21万元；（2）城乡社区支出75.69万元，较上年减少374.73万元；（3）新进人员住房补贴增加6.52万元。2024年度支出合计较上年减少6.74万元。</w:t>
      </w:r>
    </w:p>
    <w:p w14:paraId="2026F8F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709B7A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1B3B36D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A8930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5,379.68万元，其中：财政拨款收入1,924.65万元，占35.78%；上级补助收入1,364.92万元，占25.37%；财政专户管理教育收费0万元，占0%；事业收入（不含专户管理教育收费）1,769.96万元，占32.9%；经营收入0万元，占0%；附属单位上缴收入0万元，占0%；其他收入320.14万元，占5.95%。</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EE5502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507EA66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2024年度本年支出决算合计5,379.68万元，其中：基本支出2,155.57万元，占40.07%；项目支出3,224.11万元，占59.93%；上缴上级支出0万元，占0%；经营支出0万元，占0%；对附属单位补助支出0万元，占0%。</w:t>
      </w:r>
    </w:p>
    <w:p w14:paraId="46EC9B35">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2EB9BCE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36E5BC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1,924.65万元。与上年相比，收、支总计各减少336.92万元，减少14.9%，变动原因：（1）年度人员社保调增，社会保障就业支出增加27.26万元；（2）新进人员住房补贴支出增加6.52万元；（3）卫生健康支出增加4.03万元；（4）城乡社区支出75.69万元。以上合计比去年减少374.73万元。</w:t>
      </w:r>
    </w:p>
    <w:p w14:paraId="0052078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2A952F7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6856D3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2024年度财政拨款支出决算1,924.65万元，占本年支出合计的35.78%。与2024年度财政拨款支出年初预算1,232.46万元相比，完成年初预算的156.16%。其中：</w:t>
      </w:r>
    </w:p>
    <w:p w14:paraId="7F6E055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045BD3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1.行政事业单位养老支出（款）事业单位离退休（项）。年初预算2.57万元，支出决算19.49万元，完成年初预算的758.37%。决算数与年初预算数的差异原因：2024年度退休人员增加4人。</w:t>
      </w:r>
    </w:p>
    <w:p w14:paraId="5E9556D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113.51万元，支出决算119.88万元，完成年初预算的105.61%。决算数与年初预算数的差异原因：年度单位基本养老保险缴费基数正常调增。</w:t>
      </w:r>
    </w:p>
    <w:p w14:paraId="46BDB6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3.行政事业单位养老支出（款）机关事业单位职业年金缴费支出（项）。年初预算56.76万元，支出决算59.94万元，完成年初预算的105.6%。决算数与年初预算数的差异原因：年度单位职业年金缴费基数正常调增。</w:t>
      </w:r>
    </w:p>
    <w:p w14:paraId="2594A22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02BA8B8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1.公立医院（款）其他公立医院支出（项）。年初预算0万元，支出决算0.62万元，（年初预算数为0万元，无法计算完成比率）决算数与年初预算数的差异原因：年度新增2020年10月</w:t>
      </w:r>
      <w:r>
        <w:rPr>
          <w:rFonts w:hint="eastAsia" w:ascii="仿宋" w:hAnsi="仿宋" w:eastAsia="仿宋" w:cs="仿宋"/>
          <w:u w:color="auto"/>
          <w:lang w:eastAsia="zh-CN"/>
        </w:rPr>
        <w:t>—2022年</w:t>
      </w:r>
      <w:r>
        <w:rPr>
          <w:rFonts w:ascii="仿宋" w:hAnsi="仿宋" w:eastAsia="仿宋" w:cs="仿宋"/>
          <w:u w:color="auto"/>
        </w:rPr>
        <w:t>12月6日医务人员临时性工作补助。</w:t>
      </w:r>
    </w:p>
    <w:p w14:paraId="1FE565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2.基层医疗卫生机构（款）城市社区卫生机构（项）。年初预算550.43万元，支出决算625.55万元，完成年初预算的113.65%。决算数与年初预算数的差异原因：年度在职职工正常工资调薪及工资补发导致支出增加。</w:t>
      </w:r>
    </w:p>
    <w:p w14:paraId="18287EC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39.32万元，（年初预算数为0万元，无法计算完成比率）决算数与年初预算数的差异原因：年度新增基本药物制度上级补助资金。</w:t>
      </w:r>
    </w:p>
    <w:p w14:paraId="0C0283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392.81万元，（年初预算数为0万元，无法计算完成比率）决算数与年初预算数的差异原因：年中新增年度中央、省级及市级基本公共卫生财政补助经费。</w:t>
      </w:r>
    </w:p>
    <w:p w14:paraId="580E5D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5.公共卫生（款）重大公共卫生服务（项）。年初预算0万元，支出决算55.51万元，（年初预算数为0万元，无法计算完成比率）决算数与年初预算数的差异原因：</w:t>
      </w:r>
      <w:r>
        <w:rPr>
          <w:rFonts w:hint="eastAsia" w:ascii="仿宋" w:hAnsi="仿宋" w:eastAsia="仿宋" w:cs="仿宋"/>
          <w:u w:color="auto"/>
          <w:lang w:eastAsia="zh-CN"/>
        </w:rPr>
        <w:t>（</w:t>
      </w:r>
      <w:r>
        <w:rPr>
          <w:rFonts w:ascii="仿宋" w:hAnsi="仿宋" w:eastAsia="仿宋" w:cs="仿宋"/>
          <w:u w:color="auto"/>
        </w:rPr>
        <w:t>1</w:t>
      </w:r>
      <w:r>
        <w:rPr>
          <w:rFonts w:hint="eastAsia" w:ascii="仿宋" w:hAnsi="仿宋" w:eastAsia="仿宋" w:cs="仿宋"/>
          <w:u w:color="auto"/>
          <w:lang w:eastAsia="zh-CN"/>
        </w:rPr>
        <w:t>）</w:t>
      </w:r>
      <w:r>
        <w:rPr>
          <w:rFonts w:ascii="仿宋" w:hAnsi="仿宋" w:eastAsia="仿宋" w:cs="仿宋"/>
          <w:u w:color="auto"/>
        </w:rPr>
        <w:t>年中新增艾梅乙、两癌筛查经费3.16万元；</w:t>
      </w:r>
      <w:r>
        <w:rPr>
          <w:rFonts w:hint="eastAsia" w:ascii="仿宋" w:hAnsi="仿宋" w:eastAsia="仿宋" w:cs="仿宋"/>
          <w:u w:color="auto"/>
          <w:lang w:eastAsia="zh-CN"/>
        </w:rPr>
        <w:t>（</w:t>
      </w:r>
      <w:r>
        <w:rPr>
          <w:rFonts w:ascii="仿宋" w:hAnsi="仿宋" w:eastAsia="仿宋" w:cs="仿宋"/>
          <w:u w:color="auto"/>
        </w:rPr>
        <w:t>2</w:t>
      </w:r>
      <w:r>
        <w:rPr>
          <w:rFonts w:hint="eastAsia" w:ascii="仿宋" w:hAnsi="仿宋" w:eastAsia="仿宋" w:cs="仿宋"/>
          <w:u w:color="auto"/>
          <w:lang w:eastAsia="zh-CN"/>
        </w:rPr>
        <w:t>）</w:t>
      </w:r>
      <w:r>
        <w:rPr>
          <w:rFonts w:ascii="仿宋" w:hAnsi="仿宋" w:eastAsia="仿宋" w:cs="仿宋"/>
          <w:u w:color="auto"/>
        </w:rPr>
        <w:t>城乡居民慢病免费服药经费18.28万元；</w:t>
      </w:r>
      <w:r>
        <w:rPr>
          <w:rFonts w:hint="eastAsia" w:ascii="仿宋" w:hAnsi="仿宋" w:eastAsia="仿宋" w:cs="仿宋"/>
          <w:u w:color="auto"/>
          <w:lang w:eastAsia="zh-CN"/>
        </w:rPr>
        <w:t>（</w:t>
      </w:r>
      <w:r>
        <w:rPr>
          <w:rFonts w:ascii="仿宋" w:hAnsi="仿宋" w:eastAsia="仿宋" w:cs="仿宋"/>
          <w:u w:color="auto"/>
        </w:rPr>
        <w:t>3</w:t>
      </w:r>
      <w:r>
        <w:rPr>
          <w:rFonts w:hint="eastAsia" w:ascii="仿宋" w:hAnsi="仿宋" w:eastAsia="仿宋" w:cs="仿宋"/>
          <w:u w:color="auto"/>
          <w:lang w:eastAsia="zh-CN"/>
        </w:rPr>
        <w:t>）</w:t>
      </w:r>
      <w:r>
        <w:rPr>
          <w:rFonts w:ascii="仿宋" w:hAnsi="仿宋" w:eastAsia="仿宋" w:cs="仿宋"/>
          <w:u w:color="auto"/>
        </w:rPr>
        <w:t>市级妇幼健康工作专项资金3.21万元；</w:t>
      </w:r>
      <w:r>
        <w:rPr>
          <w:rFonts w:hint="eastAsia" w:ascii="仿宋" w:hAnsi="仿宋" w:eastAsia="仿宋" w:cs="仿宋"/>
          <w:u w:color="auto"/>
          <w:lang w:eastAsia="zh-CN"/>
        </w:rPr>
        <w:t>（</w:t>
      </w:r>
      <w:r>
        <w:rPr>
          <w:rFonts w:ascii="仿宋" w:hAnsi="仿宋" w:eastAsia="仿宋" w:cs="仿宋"/>
          <w:u w:color="auto"/>
        </w:rPr>
        <w:t>4</w:t>
      </w:r>
      <w:r>
        <w:rPr>
          <w:rFonts w:hint="eastAsia" w:ascii="仿宋" w:hAnsi="仿宋" w:eastAsia="仿宋" w:cs="仿宋"/>
          <w:u w:color="auto"/>
          <w:lang w:eastAsia="zh-CN"/>
        </w:rPr>
        <w:t>）</w:t>
      </w:r>
      <w:r>
        <w:rPr>
          <w:rFonts w:ascii="仿宋" w:hAnsi="仿宋" w:eastAsia="仿宋" w:cs="仿宋"/>
          <w:u w:color="auto"/>
        </w:rPr>
        <w:t>卫生健康事业发展补助资金2万元；</w:t>
      </w:r>
      <w:r>
        <w:rPr>
          <w:rFonts w:hint="eastAsia" w:ascii="仿宋" w:hAnsi="仿宋" w:eastAsia="仿宋" w:cs="仿宋"/>
          <w:u w:color="auto"/>
          <w:lang w:eastAsia="zh-CN"/>
        </w:rPr>
        <w:t>（</w:t>
      </w:r>
      <w:r>
        <w:rPr>
          <w:rFonts w:ascii="仿宋" w:hAnsi="仿宋" w:eastAsia="仿宋" w:cs="仿宋"/>
          <w:u w:color="auto"/>
        </w:rPr>
        <w:t>5</w:t>
      </w:r>
      <w:r>
        <w:rPr>
          <w:rFonts w:hint="eastAsia" w:ascii="仿宋" w:hAnsi="仿宋" w:eastAsia="仿宋" w:cs="仿宋"/>
          <w:u w:color="auto"/>
          <w:lang w:eastAsia="zh-CN"/>
        </w:rPr>
        <w:t>）</w:t>
      </w:r>
      <w:r>
        <w:rPr>
          <w:rFonts w:ascii="仿宋" w:hAnsi="仿宋" w:eastAsia="仿宋" w:cs="仿宋"/>
          <w:u w:color="auto"/>
        </w:rPr>
        <w:t>2024年市级公共卫生项目专项资金0.54万元；</w:t>
      </w:r>
      <w:r>
        <w:rPr>
          <w:rFonts w:hint="eastAsia" w:ascii="仿宋" w:hAnsi="仿宋" w:eastAsia="仿宋" w:cs="仿宋"/>
          <w:u w:color="auto"/>
          <w:lang w:eastAsia="zh-CN"/>
        </w:rPr>
        <w:t>（</w:t>
      </w:r>
      <w:r>
        <w:rPr>
          <w:rFonts w:ascii="仿宋" w:hAnsi="仿宋" w:eastAsia="仿宋" w:cs="仿宋"/>
          <w:u w:color="auto"/>
        </w:rPr>
        <w:t>6</w:t>
      </w:r>
      <w:r>
        <w:rPr>
          <w:rFonts w:hint="eastAsia" w:ascii="仿宋" w:hAnsi="仿宋" w:eastAsia="仿宋" w:cs="仿宋"/>
          <w:u w:color="auto"/>
          <w:lang w:eastAsia="zh-CN"/>
        </w:rPr>
        <w:t>）</w:t>
      </w:r>
      <w:r>
        <w:rPr>
          <w:rFonts w:ascii="仿宋" w:hAnsi="仿宋" w:eastAsia="仿宋" w:cs="仿宋"/>
          <w:u w:color="auto"/>
        </w:rPr>
        <w:t>2024年下半年居民医保慢病患者免费服药补助19.07万元；</w:t>
      </w:r>
      <w:r>
        <w:rPr>
          <w:rFonts w:hint="eastAsia" w:ascii="仿宋" w:hAnsi="仿宋" w:eastAsia="仿宋" w:cs="仿宋"/>
          <w:u w:color="auto"/>
          <w:lang w:eastAsia="zh-CN"/>
        </w:rPr>
        <w:t>（</w:t>
      </w:r>
      <w:r>
        <w:rPr>
          <w:rFonts w:ascii="仿宋" w:hAnsi="仿宋" w:eastAsia="仿宋" w:cs="仿宋"/>
          <w:u w:color="auto"/>
        </w:rPr>
        <w:t>7</w:t>
      </w:r>
      <w:r>
        <w:rPr>
          <w:rFonts w:hint="eastAsia" w:ascii="仿宋" w:hAnsi="仿宋" w:eastAsia="仿宋" w:cs="仿宋"/>
          <w:u w:color="auto"/>
          <w:lang w:eastAsia="zh-CN"/>
        </w:rPr>
        <w:t>）</w:t>
      </w:r>
      <w:r>
        <w:rPr>
          <w:rFonts w:ascii="仿宋" w:hAnsi="仿宋" w:eastAsia="仿宋" w:cs="仿宋"/>
          <w:u w:color="auto"/>
        </w:rPr>
        <w:t>2024年3</w:t>
      </w:r>
      <w:r>
        <w:rPr>
          <w:rFonts w:hint="eastAsia" w:ascii="仿宋" w:hAnsi="仿宋" w:eastAsia="仿宋" w:cs="仿宋"/>
          <w:u w:color="auto"/>
          <w:lang w:eastAsia="zh-CN"/>
        </w:rPr>
        <w:t>—</w:t>
      </w:r>
      <w:r>
        <w:rPr>
          <w:rFonts w:ascii="仿宋" w:hAnsi="仿宋" w:eastAsia="仿宋" w:cs="仿宋"/>
          <w:u w:color="auto"/>
        </w:rPr>
        <w:t>8月从业人员免费体检补助8.69万元</w:t>
      </w:r>
      <w:r>
        <w:rPr>
          <w:rFonts w:hint="eastAsia" w:ascii="仿宋" w:hAnsi="仿宋" w:eastAsia="仿宋" w:cs="仿宋"/>
          <w:u w:color="auto"/>
          <w:lang w:eastAsia="zh-CN"/>
        </w:rPr>
        <w:t>；（</w:t>
      </w:r>
      <w:r>
        <w:rPr>
          <w:rFonts w:ascii="仿宋" w:hAnsi="仿宋" w:eastAsia="仿宋" w:cs="仿宋"/>
          <w:u w:color="auto"/>
        </w:rPr>
        <w:t>8</w:t>
      </w:r>
      <w:r>
        <w:rPr>
          <w:rFonts w:hint="eastAsia" w:ascii="仿宋" w:hAnsi="仿宋" w:eastAsia="仿宋" w:cs="仿宋"/>
          <w:u w:color="auto"/>
          <w:lang w:eastAsia="zh-CN"/>
        </w:rPr>
        <w:t>）</w:t>
      </w:r>
      <w:r>
        <w:rPr>
          <w:rFonts w:ascii="仿宋" w:hAnsi="仿宋" w:eastAsia="仿宋" w:cs="仿宋"/>
          <w:u w:color="auto"/>
        </w:rPr>
        <w:t>2024年江苏省卫生健康事业发展补助资金0.56万元。</w:t>
      </w:r>
    </w:p>
    <w:p w14:paraId="2D41C0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6.公共卫生（款）突发公共卫生事件应急处置（项）。年初预算0万元，支出决算0.69万元，（年初预算数为0万元，无法计算完成比率）决算数与年初预算数的差异原因：年度新增新冠病毒感染疫情监测费用。</w:t>
      </w:r>
    </w:p>
    <w:p w14:paraId="475A2D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7.公共卫生（款）其他公共卫生支出（项）。年初预算0万元，支出决算15.79万元，（年初预算数为0万元，无法计算完成比率）决算数与年初预算数的差异原因：</w:t>
      </w:r>
      <w:r>
        <w:rPr>
          <w:rFonts w:hint="eastAsia" w:ascii="仿宋" w:hAnsi="仿宋" w:eastAsia="仿宋" w:cs="仿宋"/>
          <w:u w:color="auto"/>
          <w:lang w:eastAsia="zh-CN"/>
        </w:rPr>
        <w:t>（</w:t>
      </w:r>
      <w:r>
        <w:rPr>
          <w:rFonts w:ascii="仿宋" w:hAnsi="仿宋" w:eastAsia="仿宋" w:cs="仿宋"/>
          <w:u w:color="auto"/>
        </w:rPr>
        <w:t>1</w:t>
      </w:r>
      <w:r>
        <w:rPr>
          <w:rFonts w:hint="eastAsia" w:ascii="仿宋" w:hAnsi="仿宋" w:eastAsia="仿宋" w:cs="仿宋"/>
          <w:u w:color="auto"/>
          <w:lang w:eastAsia="zh-CN"/>
        </w:rPr>
        <w:t>）</w:t>
      </w:r>
      <w:r>
        <w:rPr>
          <w:rFonts w:ascii="仿宋" w:hAnsi="仿宋" w:eastAsia="仿宋" w:cs="仿宋"/>
          <w:u w:color="auto"/>
        </w:rPr>
        <w:t>年中新增2023年2</w:t>
      </w:r>
      <w:r>
        <w:rPr>
          <w:rFonts w:hint="eastAsia" w:ascii="仿宋" w:hAnsi="仿宋" w:eastAsia="仿宋" w:cs="仿宋"/>
          <w:u w:color="auto"/>
          <w:lang w:eastAsia="zh-CN"/>
        </w:rPr>
        <w:t>—</w:t>
      </w:r>
      <w:r>
        <w:rPr>
          <w:rFonts w:ascii="仿宋" w:hAnsi="仿宋" w:eastAsia="仿宋" w:cs="仿宋"/>
          <w:u w:color="auto"/>
        </w:rPr>
        <w:t>2024年2月从业人员免费体检费9.32万元；</w:t>
      </w:r>
      <w:r>
        <w:rPr>
          <w:rFonts w:hint="eastAsia" w:ascii="仿宋" w:hAnsi="仿宋" w:eastAsia="仿宋" w:cs="仿宋"/>
          <w:u w:color="auto"/>
          <w:lang w:eastAsia="zh-CN"/>
        </w:rPr>
        <w:t>（</w:t>
      </w:r>
      <w:r>
        <w:rPr>
          <w:rFonts w:ascii="仿宋" w:hAnsi="仿宋" w:eastAsia="仿宋" w:cs="仿宋"/>
          <w:u w:color="auto"/>
        </w:rPr>
        <w:t>2</w:t>
      </w:r>
      <w:r>
        <w:rPr>
          <w:rFonts w:hint="eastAsia" w:ascii="仿宋" w:hAnsi="仿宋" w:eastAsia="仿宋" w:cs="仿宋"/>
          <w:u w:color="auto"/>
          <w:lang w:eastAsia="zh-CN"/>
        </w:rPr>
        <w:t>）</w:t>
      </w:r>
      <w:r>
        <w:rPr>
          <w:rFonts w:ascii="仿宋" w:hAnsi="仿宋" w:eastAsia="仿宋" w:cs="仿宋"/>
          <w:u w:color="auto"/>
        </w:rPr>
        <w:t>2023年幼儿园儿童建立视力健康档案及视力筛查补助资金1.33万元；</w:t>
      </w:r>
      <w:r>
        <w:rPr>
          <w:rFonts w:hint="eastAsia" w:ascii="仿宋" w:hAnsi="仿宋" w:eastAsia="仿宋" w:cs="仿宋"/>
          <w:u w:color="auto"/>
          <w:lang w:eastAsia="zh-CN"/>
        </w:rPr>
        <w:t>（</w:t>
      </w:r>
      <w:r>
        <w:rPr>
          <w:rFonts w:ascii="仿宋" w:hAnsi="仿宋" w:eastAsia="仿宋" w:cs="仿宋"/>
          <w:u w:color="auto"/>
        </w:rPr>
        <w:t>3</w:t>
      </w:r>
      <w:r>
        <w:rPr>
          <w:rFonts w:hint="eastAsia" w:ascii="仿宋" w:hAnsi="仿宋" w:eastAsia="仿宋" w:cs="仿宋"/>
          <w:u w:color="auto"/>
          <w:lang w:eastAsia="zh-CN"/>
        </w:rPr>
        <w:t>）</w:t>
      </w:r>
      <w:r>
        <w:rPr>
          <w:rFonts w:ascii="仿宋" w:hAnsi="仿宋" w:eastAsia="仿宋" w:cs="仿宋"/>
          <w:u w:color="auto"/>
        </w:rPr>
        <w:t>2024年从业人员健康证办理市级补助资金5.14万元。</w:t>
      </w:r>
    </w:p>
    <w:p w14:paraId="2A01BFE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8.行政事业单位医疗（款）事业单位医疗（项）。年初预算63.85万元，支出决算66.64万元，完成年初预算的104.37%。决算数与年初预算数的差异原因：年度职工基本医疗保险费用增加。</w:t>
      </w:r>
    </w:p>
    <w:p w14:paraId="04A589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3EEB62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国有土地使用权出让收入安排的支出（款）农村社会事业支出（项）。年初预算0万元，支出决算75.69万元，（年初预算数为0万元，无法计算完成比率）决算数与年初预算数的差异原因：</w:t>
      </w:r>
      <w:r>
        <w:rPr>
          <w:rFonts w:hint="eastAsia" w:ascii="仿宋" w:hAnsi="仿宋" w:eastAsia="仿宋" w:cs="仿宋"/>
          <w:u w:color="auto"/>
          <w:lang w:eastAsia="zh-CN"/>
        </w:rPr>
        <w:t>（</w:t>
      </w:r>
      <w:r>
        <w:rPr>
          <w:rFonts w:ascii="仿宋" w:hAnsi="仿宋" w:eastAsia="仿宋" w:cs="仿宋"/>
          <w:u w:color="auto"/>
        </w:rPr>
        <w:t>1</w:t>
      </w:r>
      <w:r>
        <w:rPr>
          <w:rFonts w:hint="eastAsia" w:ascii="仿宋" w:hAnsi="仿宋" w:eastAsia="仿宋" w:cs="仿宋"/>
          <w:u w:color="auto"/>
          <w:lang w:eastAsia="zh-CN"/>
        </w:rPr>
        <w:t>）</w:t>
      </w:r>
      <w:r>
        <w:rPr>
          <w:rFonts w:ascii="仿宋" w:hAnsi="仿宋" w:eastAsia="仿宋" w:cs="仿宋"/>
          <w:u w:color="auto"/>
        </w:rPr>
        <w:t>年中新增2023年市基层医疗卫生机构骨干人才奖励6万元；</w:t>
      </w:r>
      <w:r>
        <w:rPr>
          <w:rFonts w:hint="eastAsia" w:ascii="仿宋" w:hAnsi="仿宋" w:eastAsia="仿宋" w:cs="仿宋"/>
          <w:u w:color="auto"/>
          <w:lang w:eastAsia="zh-CN"/>
        </w:rPr>
        <w:t>（</w:t>
      </w:r>
      <w:r>
        <w:rPr>
          <w:rFonts w:ascii="仿宋" w:hAnsi="仿宋" w:eastAsia="仿宋" w:cs="仿宋"/>
          <w:u w:color="auto"/>
        </w:rPr>
        <w:t>2</w:t>
      </w:r>
      <w:r>
        <w:rPr>
          <w:rFonts w:hint="eastAsia" w:ascii="仿宋" w:hAnsi="仿宋" w:eastAsia="仿宋" w:cs="仿宋"/>
          <w:u w:color="auto"/>
          <w:lang w:eastAsia="zh-CN"/>
        </w:rPr>
        <w:t>）</w:t>
      </w:r>
      <w:r>
        <w:rPr>
          <w:rFonts w:ascii="仿宋" w:hAnsi="仿宋" w:eastAsia="仿宋" w:cs="仿宋"/>
          <w:u w:color="auto"/>
        </w:rPr>
        <w:t>23</w:t>
      </w:r>
      <w:r>
        <w:rPr>
          <w:rFonts w:hint="eastAsia" w:ascii="仿宋" w:hAnsi="仿宋" w:eastAsia="仿宋" w:cs="仿宋"/>
          <w:u w:color="auto"/>
          <w:lang w:eastAsia="zh-CN"/>
        </w:rPr>
        <w:t>～</w:t>
      </w:r>
      <w:r>
        <w:rPr>
          <w:rFonts w:ascii="仿宋" w:hAnsi="仿宋" w:eastAsia="仿宋" w:cs="仿宋"/>
          <w:u w:color="auto"/>
        </w:rPr>
        <w:t>24年市级基层医疗卫生服务能力提升补助资金69.66万元；</w:t>
      </w:r>
      <w:r>
        <w:rPr>
          <w:rFonts w:hint="eastAsia" w:ascii="仿宋" w:hAnsi="仿宋" w:eastAsia="仿宋" w:cs="仿宋"/>
          <w:u w:color="auto"/>
          <w:lang w:eastAsia="zh-CN"/>
        </w:rPr>
        <w:t>（</w:t>
      </w:r>
      <w:r>
        <w:rPr>
          <w:rFonts w:ascii="仿宋" w:hAnsi="仿宋" w:eastAsia="仿宋" w:cs="仿宋"/>
          <w:u w:color="auto"/>
        </w:rPr>
        <w:t>3</w:t>
      </w:r>
      <w:r>
        <w:rPr>
          <w:rFonts w:hint="eastAsia" w:ascii="仿宋" w:hAnsi="仿宋" w:eastAsia="仿宋" w:cs="仿宋"/>
          <w:u w:color="auto"/>
          <w:lang w:eastAsia="zh-CN"/>
        </w:rPr>
        <w:t>）</w:t>
      </w:r>
      <w:r>
        <w:rPr>
          <w:rFonts w:ascii="仿宋" w:hAnsi="仿宋" w:eastAsia="仿宋" w:cs="仿宋"/>
          <w:u w:color="auto"/>
        </w:rPr>
        <w:t>24年市级妇幼健康工作专项资金0.03万元。</w:t>
      </w:r>
    </w:p>
    <w:p w14:paraId="12DEA44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7B2B69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1.住房改革支出（款）住房公积金（项）。年初预算125.78万元，支出决算126.06万元，完成年初预算的100.22%。决算数与年初预算数的差异原因：新进人员补发，住房公积金增加。</w:t>
      </w:r>
    </w:p>
    <w:p w14:paraId="3A992E3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2.住房改革支出（款）提租补贴（项）。年初预算319.56万元，支出决算326.66万元，完成年初预算的102.22%。决算数与年初预算数的差异原因：新进人员补发，提租补贴增加。</w:t>
      </w:r>
    </w:p>
    <w:p w14:paraId="196288A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1ACBA9E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2024年度财政拨款基本支出决算1,331.6万元，其中：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（一）人员经费1,321.33万元。</w:t>
      </w:r>
      <w:r>
        <w:rPr>
          <w:rFonts w:ascii="仿宋" w:hAnsi="仿宋" w:eastAsia="仿宋" w:cs="仿宋"/>
          <w:u w:color="auto"/>
        </w:rPr>
        <w:t>主要包括：基本工资、津贴补贴、机关事业单位基本养老保险缴费、职业年金缴费、职工基本医疗保险缴费、其他社会保障缴费、住房公积金、医疗费、退休费、生活补助、其他对个人和家庭的补助。</w:t>
      </w:r>
    </w:p>
    <w:p w14:paraId="4155859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（二）公用经费10.27万元。</w:t>
      </w:r>
      <w:r>
        <w:rPr>
          <w:rFonts w:ascii="仿宋" w:hAnsi="仿宋" w:eastAsia="仿宋" w:cs="仿宋"/>
          <w:u w:color="auto"/>
        </w:rPr>
        <w:t>主要包括：工会经费。</w:t>
      </w:r>
    </w:p>
    <w:p w14:paraId="18E282E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631506D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2024年度一般公共预算财政拨款支出决算1,848.96万元。与上年相比，增加37.81万元，增长2.09%，变动原因：（1</w:t>
      </w:r>
      <w:r>
        <w:rPr>
          <w:rFonts w:hint="eastAsia" w:ascii="仿宋" w:hAnsi="仿宋" w:eastAsia="仿宋" w:cs="仿宋"/>
          <w:u w:color="auto"/>
          <w:lang w:eastAsia="zh-CN"/>
        </w:rPr>
        <w:t>）</w:t>
      </w:r>
      <w:r>
        <w:rPr>
          <w:rFonts w:ascii="仿宋" w:hAnsi="仿宋" w:eastAsia="仿宋" w:cs="仿宋"/>
          <w:u w:color="auto"/>
        </w:rPr>
        <w:t>年度人员新增，社会保障就业支出增加27.27万元，住房保障支出增加6.51万元</w:t>
      </w:r>
      <w:r>
        <w:rPr>
          <w:rFonts w:hint="eastAsia" w:ascii="仿宋" w:hAnsi="仿宋" w:eastAsia="仿宋" w:cs="仿宋"/>
          <w:u w:color="auto"/>
          <w:lang w:eastAsia="zh-CN"/>
        </w:rPr>
        <w:t>；（</w:t>
      </w:r>
      <w:r>
        <w:rPr>
          <w:rFonts w:ascii="仿宋" w:hAnsi="仿宋" w:eastAsia="仿宋" w:cs="仿宋"/>
          <w:u w:color="auto"/>
        </w:rPr>
        <w:t>2</w:t>
      </w:r>
      <w:r>
        <w:rPr>
          <w:rFonts w:hint="eastAsia" w:ascii="仿宋" w:hAnsi="仿宋" w:eastAsia="仿宋" w:cs="仿宋"/>
          <w:u w:color="auto"/>
          <w:lang w:eastAsia="zh-CN"/>
        </w:rPr>
        <w:t>）</w:t>
      </w:r>
      <w:r>
        <w:rPr>
          <w:rFonts w:ascii="仿宋" w:hAnsi="仿宋" w:eastAsia="仿宋" w:cs="仿宋"/>
          <w:u w:color="auto"/>
        </w:rPr>
        <w:t>卫生健康支出增加4.03万元。</w:t>
      </w:r>
    </w:p>
    <w:p w14:paraId="1D196FC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0303E61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2024年度一般公共预算财政拨款基本支出决算1,331.6万元，其中：</w:t>
      </w:r>
    </w:p>
    <w:p w14:paraId="18AC37E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（一）人员经费1,321.33万元。</w:t>
      </w:r>
      <w:r>
        <w:rPr>
          <w:rFonts w:ascii="仿宋" w:hAnsi="仿宋" w:eastAsia="仿宋" w:cs="仿宋"/>
          <w:u w:color="auto"/>
        </w:rPr>
        <w:t>主要包括：基本工资、津贴补贴、机关事业单位基本养老保险缴费、职业年金缴费、职工基本医疗保险缴费、其他社会保障缴费、住房公积金、医疗费、退休费、生活补助、其他对个人和家庭的补助。</w:t>
      </w:r>
    </w:p>
    <w:p w14:paraId="058BDC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（二）公用经费10.27万元。</w:t>
      </w:r>
      <w:r>
        <w:rPr>
          <w:rFonts w:ascii="仿宋" w:hAnsi="仿宋" w:eastAsia="仿宋" w:cs="仿宋"/>
          <w:u w:color="auto"/>
        </w:rPr>
        <w:t>主要包括：工会经费。</w:t>
      </w:r>
    </w:p>
    <w:p w14:paraId="69CEAEE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73372FA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47954A4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68B29B9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0C93EE5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33FC78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7C6196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1326A2A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5DC983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50D6108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20EC1EF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12C4FE1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2D28F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5C95788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317BE8B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2024年度政府性基金预算财政拨款支出决算75.69万元。与上年相比，减少374.73万元，减少83.2%，变动原因：本年无发热门诊建设支出，与去年相比减少374.73万元。</w:t>
      </w:r>
    </w:p>
    <w:p w14:paraId="403F27A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07059BC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2B22C6F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7EAF278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1072CDE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496BC6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113.97万元，其中：政府采购货物支出113.97万元、政府采购工程支出0万元、政府采购服务支出0万元。政府采购授予中小企业合同金额0万元，占政府采购支出总额的0%，其中：授予小微企业合同金额0万元。</w:t>
      </w:r>
    </w:p>
    <w:p w14:paraId="1DD0D61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E3F4B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级及以上领导用车0辆、主要领导干部用车0辆、机要通信用车0辆、应急保障用车0辆、执法执勤用车0辆、特种专业技术用车0辆、离退休干部用车0辆、其他用车2辆；单价100万元（含）以上的设备1台（套）。</w:t>
      </w:r>
    </w:p>
    <w:p w14:paraId="768547E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0CE40B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39168E7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本单位共对上年度已实施完成的1个项目开展了绩效自评价，涉及财政性资金合计7万元；本单位共开展1项单位整体支出绩效自评价，涉及财政性资金合计1,848.96万元。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3EBE30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179B43A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0878895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2EF5A39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648D94E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3ED1643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bookmarkStart w:id="0" w:name="_GoBack"/>
      <w:bookmarkEnd w:id="0"/>
    </w:p>
    <w:p w14:paraId="47BF2D1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1CAF2A3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076E70D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63C0F59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3FD102E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5686250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1D81D19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33FD61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574E31F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9D4876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89C429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D9595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41CDA6B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12A6443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0F0948F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5DC00F0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0B35BD3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6909380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7ADD5C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547831D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突发公共卫生事件应急处置</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反映用于突发公共卫生事件应急处置方面的支出。</w:t>
      </w:r>
    </w:p>
    <w:p w14:paraId="4765E5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559F035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9C4B05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5A5A10C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5EF7D75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南京市江宁区禄口街道铜山社区卫生服务中心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12598B"/>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A7C7C"/>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3C1873"/>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5133</Words>
  <Characters>7823</Characters>
  <Lines>58</Lines>
  <Paragraphs>16</Paragraphs>
  <TotalTime>35</TotalTime>
  <ScaleCrop>false</ScaleCrop>
  <LinksUpToDate>false</LinksUpToDate>
  <CharactersWithSpaces>8389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2025-09-09T08:55:34Z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FFA4A3B4694744C3BCEC6B6AE411F0B8_13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