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03" w:rsidRPr="00FD2F82" w:rsidRDefault="00024503" w:rsidP="00024503">
      <w:pPr>
        <w:spacing w:line="560" w:lineRule="exact"/>
        <w:jc w:val="left"/>
        <w:rPr>
          <w:rFonts w:ascii="方正黑体简体" w:eastAsia="方正黑体简体" w:hAnsi="Times New Roman" w:cs="Times New Roman" w:hint="eastAsia"/>
          <w:bCs/>
          <w:kern w:val="0"/>
          <w:sz w:val="32"/>
          <w:szCs w:val="32"/>
        </w:rPr>
      </w:pPr>
      <w:r w:rsidRPr="00FD2F82">
        <w:rPr>
          <w:rFonts w:ascii="方正黑体简体" w:eastAsia="方正黑体简体" w:hAnsi="Times New Roman" w:cs="Times New Roman" w:hint="eastAsia"/>
          <w:bCs/>
          <w:kern w:val="0"/>
          <w:sz w:val="32"/>
          <w:szCs w:val="32"/>
        </w:rPr>
        <w:t>附件</w:t>
      </w:r>
      <w:r w:rsidRPr="00FD2F82">
        <w:rPr>
          <w:rFonts w:ascii="方正黑体简体" w:eastAsia="方正黑体简体" w:hAnsi="Times New Roman" w:cs="Times New Roman" w:hint="eastAsia"/>
          <w:sz w:val="32"/>
          <w:szCs w:val="32"/>
        </w:rPr>
        <w:t>1</w:t>
      </w:r>
    </w:p>
    <w:p w:rsidR="00024503" w:rsidRPr="00FD2F82" w:rsidRDefault="00024503" w:rsidP="00024503">
      <w:pPr>
        <w:spacing w:line="800" w:lineRule="exact"/>
        <w:jc w:val="center"/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</w:pPr>
      <w:r w:rsidRPr="00FD2F82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南京专业技术人员继续教育专业科目</w:t>
      </w:r>
    </w:p>
    <w:p w:rsidR="00024503" w:rsidRPr="00FD2F82" w:rsidRDefault="00024503" w:rsidP="00024503">
      <w:pPr>
        <w:spacing w:line="800" w:lineRule="exact"/>
        <w:jc w:val="center"/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</w:pPr>
      <w:r w:rsidRPr="00FD2F82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学时认定表（2025年版）</w:t>
      </w:r>
    </w:p>
    <w:p w:rsidR="00024503" w:rsidRDefault="00024503" w:rsidP="00024503">
      <w:pPr>
        <w:spacing w:line="56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3194"/>
        <w:gridCol w:w="4019"/>
      </w:tblGrid>
      <w:tr w:rsidR="00024503" w:rsidTr="00C0234F">
        <w:trPr>
          <w:trHeight w:val="477"/>
        </w:trPr>
        <w:tc>
          <w:tcPr>
            <w:tcW w:w="969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bookmarkStart w:id="0" w:name="OLE_LINK38"/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85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工作单位</w:t>
            </w:r>
          </w:p>
        </w:tc>
      </w:tr>
      <w:tr w:rsidR="00024503" w:rsidTr="00C0234F">
        <w:trPr>
          <w:trHeight w:val="472"/>
        </w:trPr>
        <w:tc>
          <w:tcPr>
            <w:tcW w:w="969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85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397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报送评委会</w:t>
            </w:r>
          </w:p>
        </w:tc>
      </w:tr>
      <w:tr w:rsidR="00024503" w:rsidTr="00C0234F">
        <w:trPr>
          <w:trHeight w:val="485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</w:p>
        </w:tc>
      </w:tr>
      <w:tr w:rsidR="00024503" w:rsidTr="00C0234F">
        <w:trPr>
          <w:trHeight w:val="510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4"/>
              </w:rPr>
              <w:t>学时认定数</w:t>
            </w:r>
          </w:p>
        </w:tc>
      </w:tr>
      <w:tr w:rsidR="00024503" w:rsidTr="00C0234F">
        <w:trPr>
          <w:trHeight w:val="1592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参加由各级人力资源社会保障部门、行业主管部门举办、批准的培训班、研修班学习，每天可认定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学时；参加所在单位组织的培训班、研修班或者进修班学习，每天可认定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学时；没有明确授课时数只有授课天数的培训学习，按每天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学时认定。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015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565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参加国家级本专业领域学术会议认定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学时；报告论文者，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字以内另加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字以上另加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学时。参加省、部级学术会议认定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学时；报告论文者，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字以内另加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字以上另加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008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参加境外培训，实际培训或学术活动天数，每天认定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学时，每次最多认定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学时；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3-6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个月的，最多认定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学时；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个月以上的，最多认定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008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专业技术人员应邀讲授继续教育课程，按实际授课时数的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倍认定学时；讲授学术报告或讲座，按实际学时数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倍认定学时。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4503" w:rsidTr="00C0234F">
        <w:trPr>
          <w:trHeight w:val="1071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305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参加与本专业相关的职业技能等级认定考试。专业技术人员参加与本专业相关的职业技能等级认定考试合格者，高级认定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学时，中级认定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学时，初级认定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793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参加与专业相关的在职学历教育，考试合格，当年度每门课程认定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个学时。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2258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在本专业正规刊物（有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ISSN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CN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刊号）上发表论文，独立或以第一作者发表论文按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学时认定，其他作者按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学时认定。独立出版专业著作的，每本论著按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学时认定；与他人合作出版的，每本第一作者认定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学时，其他作者认定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学时。同一论文或著作多处发表或出版，只计算一次，不得重复认定。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722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承担国家级、省级、设区级的课题研究或项目开发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并结项的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，每项研究课题或项目的主持人分别认定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学时，其他主要完成人（前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名）分别认定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学时，其他参与人员认定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071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经主管部门或用人单位批准，参加省、市组织专家服务基层活动，每天可认定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学时，每次活动最多认定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1487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专业技术人员个人自学，单位统一组织自学，由用人单位建立学习档案并明确具体学时每天不超过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学时，每年累计不超过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学时。用人单位未建立学习档案的不予认定。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024503" w:rsidTr="00C0234F">
        <w:trPr>
          <w:trHeight w:val="520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学时合计（大写）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024503" w:rsidTr="00C0234F">
        <w:trPr>
          <w:trHeight w:val="826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学时审核负责人（签名）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签名：                 日期：</w:t>
            </w:r>
          </w:p>
        </w:tc>
      </w:tr>
      <w:tr w:rsidR="00024503" w:rsidTr="00C0234F">
        <w:trPr>
          <w:trHeight w:val="1373"/>
        </w:trPr>
        <w:tc>
          <w:tcPr>
            <w:tcW w:w="2754" w:type="pct"/>
            <w:gridSpan w:val="2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方正楷体_GBK" w:eastAsia="方正楷体_GBK" w:hAnsi="方正楷体_GBK" w:cs="方正楷体_GBK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单位审核意见（盖章）</w:t>
            </w:r>
          </w:p>
        </w:tc>
        <w:tc>
          <w:tcPr>
            <w:tcW w:w="2246" w:type="pct"/>
            <w:noWrap/>
            <w:vAlign w:val="center"/>
          </w:tcPr>
          <w:p w:rsidR="00024503" w:rsidRDefault="00024503" w:rsidP="00C0234F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审验合格，情况属实，同意申报。</w:t>
            </w:r>
          </w:p>
          <w:p w:rsidR="00024503" w:rsidRDefault="00024503" w:rsidP="00C0234F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  <w:p w:rsidR="00024503" w:rsidRDefault="00024503" w:rsidP="00C0234F">
            <w:pPr>
              <w:spacing w:line="3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盖章：                日期：</w:t>
            </w:r>
          </w:p>
        </w:tc>
      </w:tr>
      <w:bookmarkEnd w:id="0"/>
    </w:tbl>
    <w:p w:rsidR="00024503" w:rsidRDefault="00024503" w:rsidP="00024503">
      <w:pPr>
        <w:spacing w:line="0" w:lineRule="atLeast"/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024503">
          <w:pgSz w:w="11906" w:h="16838"/>
          <w:pgMar w:top="1701" w:right="1587" w:bottom="1701" w:left="1587" w:header="851" w:footer="992" w:gutter="0"/>
          <w:cols w:space="720"/>
          <w:docGrid w:type="lines" w:linePitch="312"/>
        </w:sectPr>
      </w:pPr>
    </w:p>
    <w:p w:rsidR="00F5533E" w:rsidRDefault="00806807" w:rsidP="00806807">
      <w:r>
        <w:rPr>
          <w:rFonts w:hint="eastAsia"/>
        </w:rPr>
        <w:lastRenderedPageBreak/>
        <w:t xml:space="preserve"> </w:t>
      </w:r>
    </w:p>
    <w:sectPr w:rsidR="00F5533E" w:rsidSect="00F5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503" w:rsidRDefault="00024503" w:rsidP="00024503">
      <w:r>
        <w:separator/>
      </w:r>
    </w:p>
  </w:endnote>
  <w:endnote w:type="continuationSeparator" w:id="1">
    <w:p w:rsidR="00024503" w:rsidRDefault="00024503" w:rsidP="00024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仿宋_GBK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503" w:rsidRDefault="00024503" w:rsidP="00024503">
      <w:r>
        <w:separator/>
      </w:r>
    </w:p>
  </w:footnote>
  <w:footnote w:type="continuationSeparator" w:id="1">
    <w:p w:rsidR="00024503" w:rsidRDefault="00024503" w:rsidP="00024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503"/>
    <w:rsid w:val="00024503"/>
    <w:rsid w:val="006F412A"/>
    <w:rsid w:val="00806807"/>
    <w:rsid w:val="00F5533E"/>
    <w:rsid w:val="00FD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5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5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5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南京市江宁区档案馆</dc:creator>
  <cp:keywords/>
  <dc:description/>
  <cp:lastModifiedBy>南京市江宁区档案馆</cp:lastModifiedBy>
  <cp:revision>6</cp:revision>
  <dcterms:created xsi:type="dcterms:W3CDTF">2025-06-13T03:11:00Z</dcterms:created>
  <dcterms:modified xsi:type="dcterms:W3CDTF">2025-06-13T03:13:00Z</dcterms:modified>
</cp:coreProperties>
</file>