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42F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黑体_GBK" w:cs="Times New Roman"/>
          <w:color w:val="auto"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color w:val="auto"/>
          <w:sz w:val="30"/>
          <w:szCs w:val="30"/>
        </w:rPr>
        <w:t>附件2</w:t>
      </w:r>
    </w:p>
    <w:p w14:paraId="51DB920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卫生高级专业实践能力考核另选专业对照表</w:t>
      </w:r>
    </w:p>
    <w:tbl>
      <w:tblPr>
        <w:tblStyle w:val="3"/>
        <w:tblW w:w="93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2168"/>
        <w:gridCol w:w="1189"/>
        <w:gridCol w:w="5481"/>
      </w:tblGrid>
      <w:tr w14:paraId="763EC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93F4E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21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A9BF9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申报专业</w:t>
            </w: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C0299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执业类别</w:t>
            </w:r>
          </w:p>
        </w:tc>
        <w:tc>
          <w:tcPr>
            <w:tcW w:w="5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F5DED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考核专业</w:t>
            </w:r>
          </w:p>
        </w:tc>
      </w:tr>
      <w:tr w14:paraId="4126B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AB3F6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25F09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医院感染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1F490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临床、中医</w:t>
            </w:r>
          </w:p>
          <w:p w14:paraId="3F63CEE0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口腔、公卫</w:t>
            </w:r>
          </w:p>
        </w:tc>
        <w:tc>
          <w:tcPr>
            <w:tcW w:w="5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BD29D">
            <w:pPr>
              <w:widowControl/>
              <w:overflowPunct w:val="0"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临床、中医、口腔、公卫类别各专业</w:t>
            </w:r>
          </w:p>
        </w:tc>
      </w:tr>
      <w:tr w14:paraId="5D55C456">
        <w:trPr>
          <w:trHeight w:val="397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B4B10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86EE1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营养技术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DACDF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  <w:tc>
          <w:tcPr>
            <w:tcW w:w="5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8BF16">
            <w:pPr>
              <w:widowControl/>
              <w:overflowPunct w:val="0"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临床营养</w:t>
            </w:r>
          </w:p>
        </w:tc>
      </w:tr>
      <w:tr w14:paraId="7CFAB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63A16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3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6FFEE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社区内科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479A3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5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6F696">
            <w:pPr>
              <w:widowControl/>
              <w:overflowPunct w:val="0"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心血管内科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心电诊断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、呼吸内科、消化内科、肾内科、神经内科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脑电诊断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、内分泌、血液病、传染病、风湿病、肿瘤内科、普通内科、结核病、老年医学、康复医学、精神病、急诊医学、病理学、临床营养</w:t>
            </w:r>
          </w:p>
        </w:tc>
      </w:tr>
      <w:tr w14:paraId="701DC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56FA1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69DA5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社区外科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60281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5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FFFFC">
            <w:pPr>
              <w:widowControl/>
              <w:overflowPunct w:val="0"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普通外科、骨外科、胸心外科、神经外科、泌尿外科、烧伤外科、整形外科、耳鼻喉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头颈外科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、肿瘤外科、皮肤与性病、眼科</w:t>
            </w:r>
          </w:p>
        </w:tc>
      </w:tr>
      <w:tr w14:paraId="32381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CFF46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5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19D28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社区妇产科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24FE2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5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14521">
            <w:pPr>
              <w:widowControl/>
              <w:overflowPunct w:val="0"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妇产科、妇女保健、计划生育</w:t>
            </w:r>
          </w:p>
        </w:tc>
      </w:tr>
      <w:tr w14:paraId="627E9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A7B87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6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114E5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社区儿科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E74C1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5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63A28">
            <w:pPr>
              <w:widowControl/>
              <w:overflowPunct w:val="0"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小儿外科、小儿内科、儿童保健</w:t>
            </w:r>
          </w:p>
        </w:tc>
      </w:tr>
      <w:tr w14:paraId="5A497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2C67C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7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4E26B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社区麻醉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DF65B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5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B74E8">
            <w:pPr>
              <w:widowControl/>
              <w:overflowPunct w:val="0"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麻醉学</w:t>
            </w:r>
          </w:p>
        </w:tc>
      </w:tr>
      <w:tr w14:paraId="35B27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D661A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8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1DE1A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社区（超声、放射、心电）诊断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561C7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5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38635">
            <w:pPr>
              <w:widowControl/>
              <w:overflowPunct w:val="0"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超声医学、放射医学（医学影像）、心血管内科（心电诊断）</w:t>
            </w:r>
          </w:p>
        </w:tc>
      </w:tr>
      <w:tr w14:paraId="4E72F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C4672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9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E0A6D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社区中医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F9075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</w:t>
            </w:r>
          </w:p>
        </w:tc>
        <w:tc>
          <w:tcPr>
            <w:tcW w:w="5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F4CA9">
            <w:pPr>
              <w:widowControl/>
              <w:overflowPunct w:val="0"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中医内科、中医外科、中医妇科、中医儿科、中医眼科、中医骨伤科、针灸科、中医耳鼻喉科、中医皮肤科、中医肛肠科、推拿科、中西医结合内科、中西医结合外科、中西医结合妇科、中西医结合儿科</w:t>
            </w:r>
          </w:p>
        </w:tc>
      </w:tr>
      <w:tr w14:paraId="727AC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01B5D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10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CC784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社区口腔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5EA69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口腔</w:t>
            </w:r>
          </w:p>
        </w:tc>
        <w:tc>
          <w:tcPr>
            <w:tcW w:w="5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84415">
            <w:pPr>
              <w:widowControl/>
              <w:overflowPunct w:val="0"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口腔内科、口腔颌面外科、口腔修复、口腔正畸</w:t>
            </w:r>
          </w:p>
        </w:tc>
      </w:tr>
      <w:tr w14:paraId="25F13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9AB1C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11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60E86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社区预防保健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164B7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公卫</w:t>
            </w:r>
          </w:p>
        </w:tc>
        <w:tc>
          <w:tcPr>
            <w:tcW w:w="5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EA3FD">
            <w:pPr>
              <w:widowControl/>
              <w:overflowPunct w:val="0"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妇女保健、儿童保健、职业卫生、环境卫生、营养与食品卫生、学校卫生与儿少卫生、放射卫生、传染性疾病控制、慢性非传染性疾病控制、寄生虫病控制、健康教育与健康促进、卫生毒理、地方病控制</w:t>
            </w:r>
          </w:p>
        </w:tc>
      </w:tr>
      <w:tr w14:paraId="7FBB3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1694B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12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3EF15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社区药学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AE794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  <w:tc>
          <w:tcPr>
            <w:tcW w:w="5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1DF78">
            <w:pPr>
              <w:widowControl/>
              <w:overflowPunct w:val="0"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医院药学</w:t>
            </w:r>
          </w:p>
        </w:tc>
      </w:tr>
      <w:tr w14:paraId="055B1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BD300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13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B00EE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社区中药学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803CC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  <w:tc>
          <w:tcPr>
            <w:tcW w:w="5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D01FE">
            <w:pPr>
              <w:widowControl/>
              <w:overflowPunct w:val="0"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中药学</w:t>
            </w:r>
          </w:p>
        </w:tc>
      </w:tr>
      <w:tr w14:paraId="5E5F91B4">
        <w:trPr>
          <w:trHeight w:val="397" w:hRule="atLeast"/>
          <w:jc w:val="center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40267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14</w:t>
            </w:r>
          </w:p>
        </w:tc>
        <w:tc>
          <w:tcPr>
            <w:tcW w:w="21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B3FC45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社区护理</w:t>
            </w: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641B8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护士</w:t>
            </w:r>
          </w:p>
        </w:tc>
        <w:tc>
          <w:tcPr>
            <w:tcW w:w="5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8068E">
            <w:pPr>
              <w:widowControl/>
              <w:overflowPunct w:val="0"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护理学、内科护理、外科护理、妇产科护理、儿科护理、危重症护理</w:t>
            </w:r>
          </w:p>
        </w:tc>
      </w:tr>
      <w:tr w14:paraId="19DA4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7" w:hRule="atLeast"/>
          <w:jc w:val="center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8F285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15</w:t>
            </w:r>
          </w:p>
        </w:tc>
        <w:tc>
          <w:tcPr>
            <w:tcW w:w="21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E493A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社区医疗技术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32014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  <w:tc>
          <w:tcPr>
            <w:tcW w:w="5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7962F">
            <w:pPr>
              <w:widowControl/>
              <w:overflowPunct w:val="0"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病理学技术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、放射医学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医学影像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、核医学技术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、康复医学治疗技术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、临床医学检验临床化学技术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、临床医学检验临床免疫技术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、临床医学检验临床血液技术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、临床医学检验临床微生物技术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、临床医学检验技术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、微生物检验技术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、理化检验技术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、病媒生物控制技术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、病案信息技术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、口腔医学技术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、临床医学工程技术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、心电图技术、脑电图技术、消毒技术（技）、输血技术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</w:tr>
      <w:tr w14:paraId="0F1B9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A3622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16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442B31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社区全科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ADAAFF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5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BFBE0">
            <w:pPr>
              <w:widowControl/>
              <w:overflowPunct w:val="0"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全科医学</w:t>
            </w:r>
          </w:p>
        </w:tc>
      </w:tr>
      <w:tr w14:paraId="2126F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75D4C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17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E9232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社区中医全科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71161">
            <w:pPr>
              <w:widowControl/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</w:t>
            </w:r>
          </w:p>
        </w:tc>
        <w:tc>
          <w:tcPr>
            <w:tcW w:w="5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44704">
            <w:pPr>
              <w:widowControl/>
              <w:overflowPunct w:val="0"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全科医学（中医类）</w:t>
            </w:r>
          </w:p>
        </w:tc>
      </w:tr>
    </w:tbl>
    <w:p w14:paraId="1612B409"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EC2F48"/>
    <w:rsid w:val="13710684"/>
    <w:rsid w:val="5C537EC6"/>
    <w:rsid w:val="6FEC2F48"/>
    <w:rsid w:val="7511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2026-08-03T01:36:00Z</dcterms:created>
  <dc:creator>栩</dc:creator>
  <cp:lastModifiedBy>栩</cp:lastModifiedBy>
  <dcterms:modified xsi:type="dcterms:W3CDTF">2026-08-03T01:36:52Z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4A46E6D3821441F2944F08CB1F28473F_11</vt:lpwstr>
  </property>
  <property fmtid="{D5CDD505-2E9C-101B-9397-08002B2CF9AE}" pid="4" name="KSOTemplateDocerSaveRecord">
    <vt:lpwstr>eyJoZGlkIjoiMmU2YTQ4MTI2MDBmMTBlNDJhM2JmYjMyODdhNGNhOTQiLCJ1c2VySWQiOiIzOTM0MTg0ODgifQ==</vt:lpwstr>
  </property>
</Properties>
</file>