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E25" w:rsidRPr="00DA5739" w:rsidRDefault="00FA1E25" w:rsidP="00FA1E25">
      <w:pPr>
        <w:tabs>
          <w:tab w:val="left" w:pos="709"/>
        </w:tabs>
        <w:spacing w:line="560" w:lineRule="exact"/>
        <w:ind w:firstLineChars="200" w:firstLine="880"/>
        <w:rPr>
          <w:rFonts w:eastAsia="方正小标宋简体"/>
          <w:color w:val="000000"/>
          <w:sz w:val="44"/>
          <w:szCs w:val="44"/>
        </w:rPr>
      </w:pPr>
      <w:bookmarkStart w:id="0" w:name="_Toc84855849"/>
      <w:r w:rsidRPr="00DA5739">
        <w:rPr>
          <w:rFonts w:eastAsia="方正小标宋简体" w:hint="eastAsia"/>
          <w:color w:val="000000"/>
          <w:sz w:val="44"/>
          <w:szCs w:val="44"/>
        </w:rPr>
        <w:t>南京市江宁区</w:t>
      </w:r>
      <w:r w:rsidRPr="00DA5739">
        <w:rPr>
          <w:rFonts w:eastAsia="方正小标宋简体"/>
          <w:color w:val="000000"/>
          <w:sz w:val="44"/>
          <w:szCs w:val="44"/>
        </w:rPr>
        <w:t>“</w:t>
      </w:r>
      <w:r w:rsidRPr="00DA5739">
        <w:rPr>
          <w:rFonts w:eastAsia="方正小标宋简体" w:hint="eastAsia"/>
          <w:color w:val="000000"/>
          <w:sz w:val="44"/>
          <w:szCs w:val="44"/>
        </w:rPr>
        <w:t>十四五</w:t>
      </w:r>
      <w:r w:rsidRPr="00DA5739">
        <w:rPr>
          <w:rFonts w:eastAsia="方正小标宋简体"/>
          <w:color w:val="000000"/>
          <w:sz w:val="44"/>
          <w:szCs w:val="44"/>
        </w:rPr>
        <w:t>”</w:t>
      </w:r>
      <w:r w:rsidRPr="00DA5739">
        <w:rPr>
          <w:rFonts w:eastAsia="方正小标宋简体" w:hint="eastAsia"/>
          <w:color w:val="000000"/>
          <w:sz w:val="44"/>
          <w:szCs w:val="44"/>
        </w:rPr>
        <w:t>水务发展规划</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“十四五”是我国由全面建成小康社会向基本实现社会主义现代化迈进的关键时期，也是我国全面建设社会主义现代化国家新征程的开局起步期，按照</w:t>
      </w:r>
      <w:r w:rsidR="00B10429">
        <w:rPr>
          <w:rFonts w:eastAsia="方正仿宋简体" w:hint="eastAsia"/>
          <w:snapToGrid w:val="0"/>
          <w:kern w:val="0"/>
          <w:sz w:val="32"/>
          <w:szCs w:val="32"/>
        </w:rPr>
        <w:t>习近平</w:t>
      </w:r>
      <w:r w:rsidRPr="00DA5739">
        <w:rPr>
          <w:rFonts w:eastAsia="方正仿宋简体" w:hint="eastAsia"/>
          <w:snapToGrid w:val="0"/>
          <w:kern w:val="0"/>
          <w:sz w:val="32"/>
          <w:szCs w:val="32"/>
        </w:rPr>
        <w:t>总书记提出的十六字治水思路，紧紧围绕基本实现现代化的各项目标要求，统筹谋划水务发展的总体思路、目标任务和重大举措，科学推进工程规划建设，提升水资源优化配置和水旱灾害防御能力，提高水资源集约节约利用水平。规划依据《南京市江宁区国民经济和社会发展第十四个五年规划和二</w:t>
      </w:r>
      <w:r w:rsidRPr="00DA5739">
        <w:rPr>
          <w:rFonts w:ascii="宋体" w:hAnsi="宋体" w:cs="宋体" w:hint="eastAsia"/>
          <w:snapToGrid w:val="0"/>
          <w:kern w:val="0"/>
          <w:sz w:val="32"/>
          <w:szCs w:val="32"/>
        </w:rPr>
        <w:t>〇</w:t>
      </w:r>
      <w:r w:rsidRPr="00DA5739">
        <w:rPr>
          <w:rFonts w:ascii="方正仿宋简体" w:eastAsia="方正仿宋简体" w:hAnsi="方正仿宋简体" w:cs="方正仿宋简体" w:hint="eastAsia"/>
          <w:snapToGrid w:val="0"/>
          <w:kern w:val="0"/>
          <w:sz w:val="32"/>
          <w:szCs w:val="32"/>
        </w:rPr>
        <w:t>三五年远景目标纲要》制定，是全区“十四五”重点专项规划之一，是指导今后五年我区水务改革发展的纲领性文件。规划以</w:t>
      </w:r>
      <w:r w:rsidRPr="00DA5739">
        <w:rPr>
          <w:rFonts w:eastAsia="方正仿宋简体"/>
          <w:snapToGrid w:val="0"/>
          <w:kern w:val="0"/>
          <w:sz w:val="32"/>
          <w:szCs w:val="32"/>
        </w:rPr>
        <w:t>2021</w:t>
      </w:r>
      <w:r w:rsidRPr="00DA5739">
        <w:rPr>
          <w:rFonts w:eastAsia="方正仿宋简体" w:hint="eastAsia"/>
          <w:snapToGrid w:val="0"/>
          <w:kern w:val="0"/>
          <w:sz w:val="32"/>
          <w:szCs w:val="32"/>
        </w:rPr>
        <w:t>～</w:t>
      </w:r>
      <w:r w:rsidRPr="00DA5739">
        <w:rPr>
          <w:rFonts w:eastAsia="方正仿宋简体"/>
          <w:snapToGrid w:val="0"/>
          <w:kern w:val="0"/>
          <w:sz w:val="32"/>
          <w:szCs w:val="32"/>
        </w:rPr>
        <w:t>2025</w:t>
      </w:r>
      <w:r w:rsidRPr="00DA5739">
        <w:rPr>
          <w:rFonts w:eastAsia="方正仿宋简体" w:hint="eastAsia"/>
          <w:snapToGrid w:val="0"/>
          <w:kern w:val="0"/>
          <w:sz w:val="32"/>
          <w:szCs w:val="32"/>
        </w:rPr>
        <w:t>年这五年为主，突出有限目标和重点任务，以水安全、水供给、水环境、水生态、水管理“多维协同”为引领，提出在“十四五”期间水务工作的发展目标、水务发展布局、主要任务、重点工程，具体引领全区开展水务改革与发展，为高质量建成</w:t>
      </w:r>
      <w:r w:rsidRPr="00DA5739">
        <w:rPr>
          <w:rFonts w:eastAsia="方正仿宋简体"/>
          <w:snapToGrid w:val="0"/>
          <w:kern w:val="0"/>
          <w:sz w:val="32"/>
          <w:szCs w:val="32"/>
        </w:rPr>
        <w:t>“</w:t>
      </w:r>
      <w:r w:rsidRPr="00DA5739">
        <w:rPr>
          <w:rFonts w:eastAsia="方正仿宋简体" w:hint="eastAsia"/>
          <w:snapToGrid w:val="0"/>
          <w:kern w:val="0"/>
          <w:sz w:val="32"/>
          <w:szCs w:val="32"/>
        </w:rPr>
        <w:t>四新江宁</w:t>
      </w:r>
      <w:r w:rsidRPr="00DA5739">
        <w:rPr>
          <w:rFonts w:eastAsia="方正仿宋简体"/>
          <w:snapToGrid w:val="0"/>
          <w:kern w:val="0"/>
          <w:sz w:val="32"/>
          <w:szCs w:val="32"/>
        </w:rPr>
        <w:t>”</w:t>
      </w:r>
      <w:r w:rsidRPr="00DA5739">
        <w:rPr>
          <w:rFonts w:eastAsia="方正仿宋简体" w:hint="eastAsia"/>
          <w:snapToGrid w:val="0"/>
          <w:kern w:val="0"/>
          <w:sz w:val="32"/>
          <w:szCs w:val="32"/>
        </w:rPr>
        <w:t>和中国特色社会主义现代化先行示范区提供强有力的水务支撑和保障。</w:t>
      </w:r>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r w:rsidRPr="00DA5739">
        <w:rPr>
          <w:rFonts w:ascii="方正黑体简体" w:eastAsia="方正黑体简体" w:hint="eastAsia"/>
          <w:snapToGrid w:val="0"/>
          <w:kern w:val="0"/>
          <w:sz w:val="32"/>
          <w:szCs w:val="32"/>
        </w:rPr>
        <w:t>一、“十三五”水务发展现状</w:t>
      </w:r>
      <w:bookmarkEnd w:id="0"/>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三五”期间，区水务局努力践行新时期水利工作方针，按照《南京市江宁区水利发展“十三五”规划》，顺利实施水利发展规划，积极推进水利改革发展，成效显著。全区水利基础设施有效巩固和提升，区域水安全局面得到全面改善，河湖水生态恶化趋势进一步遏制，水务改革加快推进，</w:t>
      </w:r>
      <w:r w:rsidRPr="00DA5739">
        <w:rPr>
          <w:rFonts w:eastAsia="方正仿宋简体" w:hint="eastAsia"/>
          <w:snapToGrid w:val="0"/>
          <w:kern w:val="0"/>
          <w:sz w:val="32"/>
          <w:szCs w:val="32"/>
        </w:rPr>
        <w:lastRenderedPageBreak/>
        <w:t>统筹推进防洪减灾、农村水利、供水与节水工程、污水收集处理设施等建设，大力推进城市黑臭水体整治和水环境整治提升，全面落实河湖长制，全力提升水利管理能力和服务水平，水务综合保障能力明显提升，为全区经济社会发展作出了积极贡献。</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“十三五”期间，全区完成防洪排涝、农村水利、高效节水、城乡供水、水环境水生态保护、水利管理能力建设等</w:t>
      </w:r>
      <w:r w:rsidRPr="00DA5739">
        <w:rPr>
          <w:rFonts w:eastAsia="方正仿宋简体"/>
          <w:snapToGrid w:val="0"/>
          <w:kern w:val="0"/>
          <w:sz w:val="32"/>
          <w:szCs w:val="32"/>
        </w:rPr>
        <w:t>6</w:t>
      </w:r>
      <w:r w:rsidRPr="00DA5739">
        <w:rPr>
          <w:rFonts w:eastAsia="方正仿宋简体" w:hint="eastAsia"/>
          <w:snapToGrid w:val="0"/>
          <w:kern w:val="0"/>
          <w:sz w:val="32"/>
          <w:szCs w:val="32"/>
        </w:rPr>
        <w:t>个方面的</w:t>
      </w:r>
      <w:r w:rsidRPr="00DA5739">
        <w:rPr>
          <w:rFonts w:eastAsia="方正仿宋简体"/>
          <w:snapToGrid w:val="0"/>
          <w:kern w:val="0"/>
          <w:sz w:val="32"/>
          <w:szCs w:val="32"/>
        </w:rPr>
        <w:t>41</w:t>
      </w:r>
      <w:r w:rsidRPr="00DA5739">
        <w:rPr>
          <w:rFonts w:eastAsia="方正仿宋简体" w:hint="eastAsia"/>
          <w:snapToGrid w:val="0"/>
          <w:kern w:val="0"/>
          <w:sz w:val="32"/>
          <w:szCs w:val="32"/>
        </w:rPr>
        <w:t>项重点工程建设，完成总投资</w:t>
      </w:r>
      <w:r w:rsidRPr="00DA5739">
        <w:rPr>
          <w:rFonts w:eastAsia="方正仿宋简体"/>
          <w:snapToGrid w:val="0"/>
          <w:kern w:val="0"/>
          <w:sz w:val="32"/>
          <w:szCs w:val="32"/>
        </w:rPr>
        <w:t>65.1</w:t>
      </w:r>
      <w:r w:rsidRPr="00DA5739">
        <w:rPr>
          <w:rFonts w:eastAsia="方正仿宋简体" w:hint="eastAsia"/>
          <w:snapToGrid w:val="0"/>
          <w:kern w:val="0"/>
          <w:sz w:val="32"/>
          <w:szCs w:val="32"/>
        </w:rPr>
        <w:t>亿元。主要规划指标全面完成，基本建成高标准的防洪保安屏障与农村水利基础设施，有效提升水环境质量与供水安全保障能力，水利管理现代化建设成效显著。</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截止“十三五”末，全区江河堤防长度</w:t>
      </w:r>
      <w:r w:rsidRPr="00DA5739">
        <w:rPr>
          <w:rFonts w:eastAsia="方正仿宋简体"/>
          <w:snapToGrid w:val="0"/>
          <w:kern w:val="0"/>
          <w:sz w:val="32"/>
          <w:szCs w:val="32"/>
        </w:rPr>
        <w:t>525</w:t>
      </w:r>
      <w:r w:rsidRPr="00DA5739">
        <w:rPr>
          <w:rFonts w:eastAsia="方正仿宋简体" w:hint="eastAsia"/>
          <w:snapToGrid w:val="0"/>
          <w:kern w:val="0"/>
          <w:sz w:val="32"/>
          <w:szCs w:val="32"/>
        </w:rPr>
        <w:t>公里，主要江河流域基本达到规划标准；年用水总量</w:t>
      </w:r>
      <w:r w:rsidRPr="00DA5739">
        <w:rPr>
          <w:rFonts w:eastAsia="方正仿宋简体"/>
          <w:snapToGrid w:val="0"/>
          <w:kern w:val="0"/>
          <w:sz w:val="32"/>
          <w:szCs w:val="32"/>
        </w:rPr>
        <w:t>6.7</w:t>
      </w:r>
      <w:r w:rsidRPr="00DA5739">
        <w:rPr>
          <w:rFonts w:eastAsia="方正仿宋简体" w:hint="eastAsia"/>
          <w:snapToGrid w:val="0"/>
          <w:kern w:val="0"/>
          <w:sz w:val="32"/>
          <w:szCs w:val="32"/>
        </w:rPr>
        <w:t>亿立方米，万元</w:t>
      </w:r>
      <w:r w:rsidRPr="00DA5739">
        <w:rPr>
          <w:rFonts w:eastAsia="方正仿宋简体"/>
          <w:snapToGrid w:val="0"/>
          <w:kern w:val="0"/>
          <w:sz w:val="32"/>
          <w:szCs w:val="32"/>
        </w:rPr>
        <w:t>GDP</w:t>
      </w:r>
      <w:r w:rsidRPr="00DA5739">
        <w:rPr>
          <w:rFonts w:eastAsia="方正仿宋简体" w:hint="eastAsia"/>
          <w:snapToGrid w:val="0"/>
          <w:kern w:val="0"/>
          <w:sz w:val="32"/>
          <w:szCs w:val="32"/>
        </w:rPr>
        <w:t>用水量</w:t>
      </w:r>
      <w:r w:rsidRPr="00DA5739">
        <w:rPr>
          <w:rFonts w:eastAsia="方正仿宋简体"/>
          <w:snapToGrid w:val="0"/>
          <w:kern w:val="0"/>
          <w:sz w:val="32"/>
          <w:szCs w:val="32"/>
        </w:rPr>
        <w:t>32</w:t>
      </w:r>
      <w:r w:rsidRPr="00DA5739">
        <w:rPr>
          <w:rFonts w:eastAsia="方正仿宋简体" w:hint="eastAsia"/>
          <w:snapToGrid w:val="0"/>
          <w:kern w:val="0"/>
          <w:sz w:val="32"/>
          <w:szCs w:val="32"/>
        </w:rPr>
        <w:t>立方米；供水能力达到</w:t>
      </w:r>
      <w:r w:rsidRPr="00DA5739">
        <w:rPr>
          <w:rFonts w:eastAsia="方正仿宋简体"/>
          <w:snapToGrid w:val="0"/>
          <w:kern w:val="0"/>
          <w:sz w:val="32"/>
          <w:szCs w:val="32"/>
        </w:rPr>
        <w:t>90</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日，城乡供水厂深度处理实现全覆盖；集中污水处理能力达到</w:t>
      </w:r>
      <w:r w:rsidRPr="00DA5739">
        <w:rPr>
          <w:rFonts w:eastAsia="方正仿宋简体"/>
          <w:snapToGrid w:val="0"/>
          <w:kern w:val="0"/>
          <w:sz w:val="32"/>
          <w:szCs w:val="32"/>
        </w:rPr>
        <w:t>76.6</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w:t>
      </w:r>
      <w:r w:rsidRPr="00DA5739">
        <w:rPr>
          <w:rFonts w:eastAsia="方正仿宋简体"/>
          <w:snapToGrid w:val="0"/>
          <w:kern w:val="0"/>
          <w:sz w:val="32"/>
          <w:szCs w:val="32"/>
        </w:rPr>
        <w:t>36</w:t>
      </w:r>
      <w:r w:rsidRPr="00DA5739">
        <w:rPr>
          <w:rFonts w:eastAsia="方正仿宋简体" w:hint="eastAsia"/>
          <w:snapToGrid w:val="0"/>
          <w:kern w:val="0"/>
          <w:sz w:val="32"/>
          <w:szCs w:val="32"/>
        </w:rPr>
        <w:t>座泵站前池应急处理设备污水处理能力达到</w:t>
      </w:r>
      <w:r w:rsidRPr="00DA5739">
        <w:rPr>
          <w:rFonts w:eastAsia="方正仿宋简体"/>
          <w:snapToGrid w:val="0"/>
          <w:kern w:val="0"/>
          <w:sz w:val="32"/>
          <w:szCs w:val="32"/>
        </w:rPr>
        <w:t>23.75</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日，出厂尾水排放基本达到一级</w:t>
      </w:r>
      <w:r w:rsidRPr="00DA5739">
        <w:rPr>
          <w:rFonts w:eastAsia="方正仿宋简体"/>
          <w:snapToGrid w:val="0"/>
          <w:kern w:val="0"/>
          <w:sz w:val="32"/>
          <w:szCs w:val="32"/>
        </w:rPr>
        <w:t>A</w:t>
      </w:r>
      <w:r w:rsidRPr="00DA5739">
        <w:rPr>
          <w:rFonts w:eastAsia="方正仿宋简体" w:hint="eastAsia"/>
          <w:snapToGrid w:val="0"/>
          <w:kern w:val="0"/>
          <w:sz w:val="32"/>
          <w:szCs w:val="32"/>
        </w:rPr>
        <w:t>标准，全区</w:t>
      </w:r>
      <w:r w:rsidRPr="00DA5739">
        <w:rPr>
          <w:rFonts w:eastAsia="方正仿宋简体"/>
          <w:snapToGrid w:val="0"/>
          <w:kern w:val="0"/>
          <w:sz w:val="32"/>
          <w:szCs w:val="32"/>
        </w:rPr>
        <w:t>1437</w:t>
      </w:r>
      <w:r w:rsidRPr="00DA5739">
        <w:rPr>
          <w:rFonts w:eastAsia="方正仿宋简体" w:hint="eastAsia"/>
          <w:snapToGrid w:val="0"/>
          <w:kern w:val="0"/>
          <w:sz w:val="32"/>
          <w:szCs w:val="32"/>
        </w:rPr>
        <w:t>个自然村污水处理设施全覆盖；全区基本消除劣</w:t>
      </w:r>
      <w:r w:rsidRPr="00DA5739">
        <w:rPr>
          <w:rFonts w:eastAsia="方正仿宋简体"/>
          <w:snapToGrid w:val="0"/>
          <w:kern w:val="0"/>
          <w:sz w:val="32"/>
          <w:szCs w:val="32"/>
        </w:rPr>
        <w:t>V</w:t>
      </w:r>
      <w:r w:rsidRPr="00DA5739">
        <w:rPr>
          <w:rFonts w:eastAsia="方正仿宋简体" w:hint="eastAsia"/>
          <w:snapToGrid w:val="0"/>
          <w:kern w:val="0"/>
          <w:sz w:val="32"/>
          <w:szCs w:val="32"/>
        </w:rPr>
        <w:t>类水体，</w:t>
      </w:r>
      <w:r w:rsidRPr="00DA5739">
        <w:rPr>
          <w:rFonts w:eastAsia="方正仿宋简体"/>
          <w:snapToGrid w:val="0"/>
          <w:kern w:val="0"/>
          <w:sz w:val="32"/>
          <w:szCs w:val="32"/>
        </w:rPr>
        <w:t>1</w:t>
      </w:r>
      <w:r w:rsidRPr="00DA5739">
        <w:rPr>
          <w:rFonts w:eastAsia="方正仿宋简体" w:hint="eastAsia"/>
          <w:snapToGrid w:val="0"/>
          <w:kern w:val="0"/>
          <w:sz w:val="32"/>
          <w:szCs w:val="32"/>
        </w:rPr>
        <w:t>个国考断面水质优良，</w:t>
      </w:r>
      <w:r w:rsidRPr="00DA5739">
        <w:rPr>
          <w:rFonts w:eastAsia="方正仿宋简体"/>
          <w:snapToGrid w:val="0"/>
          <w:kern w:val="0"/>
          <w:sz w:val="32"/>
          <w:szCs w:val="32"/>
        </w:rPr>
        <w:t>3</w:t>
      </w:r>
      <w:r w:rsidRPr="00DA5739">
        <w:rPr>
          <w:rFonts w:eastAsia="方正仿宋简体" w:hint="eastAsia"/>
          <w:snapToGrid w:val="0"/>
          <w:kern w:val="0"/>
          <w:sz w:val="32"/>
          <w:szCs w:val="32"/>
        </w:rPr>
        <w:t>条入江支流断面水质全部达标；全区水务发展取得“工程效益更显著、河道环境更清洁、河长工作更落实、水务监管更严格”的阶段性成效。</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1" w:name="_Toc84855850"/>
      <w:r w:rsidRPr="00DA5739">
        <w:rPr>
          <w:rFonts w:ascii="方正楷体简体" w:eastAsia="方正楷体简体" w:hint="eastAsia"/>
          <w:snapToGrid w:val="0"/>
          <w:kern w:val="0"/>
          <w:sz w:val="32"/>
          <w:szCs w:val="32"/>
        </w:rPr>
        <w:t>（一）改革发展成就</w:t>
      </w:r>
      <w:bookmarkEnd w:id="1"/>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重大决策部署落地见效</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坚决贯彻落实中央关于河湖长制、污染防治攻坚战等重</w:t>
      </w:r>
      <w:r w:rsidRPr="00DA5739">
        <w:rPr>
          <w:rFonts w:eastAsia="方正仿宋简体" w:hint="eastAsia"/>
          <w:snapToGrid w:val="0"/>
          <w:kern w:val="0"/>
          <w:sz w:val="32"/>
          <w:szCs w:val="32"/>
        </w:rPr>
        <w:lastRenderedPageBreak/>
        <w:t>要决策部署，完成“三乱”、“两违”、“四乱”整治，部署开展河湖“清四乱”百日攻坚行动，各项工作取得了优异成绩。</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河湖长制全面落实。</w:t>
      </w:r>
      <w:r w:rsidRPr="00DA5739">
        <w:rPr>
          <w:rFonts w:eastAsia="方正仿宋简体"/>
          <w:snapToGrid w:val="0"/>
          <w:kern w:val="0"/>
          <w:sz w:val="32"/>
          <w:szCs w:val="32"/>
        </w:rPr>
        <w:t>2017</w:t>
      </w:r>
      <w:r w:rsidRPr="00DA5739">
        <w:rPr>
          <w:rFonts w:eastAsia="方正仿宋简体" w:hint="eastAsia"/>
          <w:snapToGrid w:val="0"/>
          <w:kern w:val="0"/>
          <w:sz w:val="32"/>
          <w:szCs w:val="32"/>
        </w:rPr>
        <w:t>年响应中央号召全面推行河长制，</w:t>
      </w:r>
      <w:r w:rsidRPr="00DA5739">
        <w:rPr>
          <w:rFonts w:eastAsia="方正仿宋简体"/>
          <w:snapToGrid w:val="0"/>
          <w:kern w:val="0"/>
          <w:sz w:val="32"/>
          <w:szCs w:val="32"/>
        </w:rPr>
        <w:t>5</w:t>
      </w:r>
      <w:r w:rsidRPr="00DA5739">
        <w:rPr>
          <w:rFonts w:eastAsia="方正仿宋简体" w:hint="eastAsia"/>
          <w:snapToGrid w:val="0"/>
          <w:kern w:val="0"/>
          <w:sz w:val="32"/>
          <w:szCs w:val="32"/>
        </w:rPr>
        <w:t>月份印发《江宁区全面推行“河长制”的实施意见》，成立了以区主要领导为组长，分管区长为副组长，水务、城建、环保等</w:t>
      </w:r>
      <w:r w:rsidRPr="00DA5739">
        <w:rPr>
          <w:rFonts w:eastAsia="方正仿宋简体"/>
          <w:snapToGrid w:val="0"/>
          <w:kern w:val="0"/>
          <w:sz w:val="32"/>
          <w:szCs w:val="32"/>
        </w:rPr>
        <w:t>30</w:t>
      </w:r>
      <w:r w:rsidRPr="00DA5739">
        <w:rPr>
          <w:rFonts w:eastAsia="方正仿宋简体" w:hint="eastAsia"/>
          <w:snapToGrid w:val="0"/>
          <w:kern w:val="0"/>
          <w:sz w:val="32"/>
          <w:szCs w:val="32"/>
        </w:rPr>
        <w:t>余家单位为成员的“河长制”领导小组，出台了河长制《工作督导检查制度》、《工作会议制度》等</w:t>
      </w:r>
      <w:r w:rsidRPr="00DA5739">
        <w:rPr>
          <w:rFonts w:eastAsia="方正仿宋简体"/>
          <w:snapToGrid w:val="0"/>
          <w:kern w:val="0"/>
          <w:sz w:val="32"/>
          <w:szCs w:val="32"/>
        </w:rPr>
        <w:t>8</w:t>
      </w:r>
      <w:r w:rsidRPr="00DA5739">
        <w:rPr>
          <w:rFonts w:eastAsia="方正仿宋简体" w:hint="eastAsia"/>
          <w:snapToGrid w:val="0"/>
          <w:kern w:val="0"/>
          <w:sz w:val="32"/>
          <w:szCs w:val="32"/>
        </w:rPr>
        <w:t>项工作制度，构建“区、街、村”三级河（湖）长制体系。全区</w:t>
      </w:r>
      <w:r w:rsidRPr="00DA5739">
        <w:rPr>
          <w:rFonts w:eastAsia="方正仿宋简体"/>
          <w:snapToGrid w:val="0"/>
          <w:kern w:val="0"/>
          <w:sz w:val="32"/>
          <w:szCs w:val="32"/>
        </w:rPr>
        <w:t>22</w:t>
      </w:r>
      <w:r w:rsidRPr="00DA5739">
        <w:rPr>
          <w:rFonts w:eastAsia="方正仿宋简体" w:hint="eastAsia"/>
          <w:snapToGrid w:val="0"/>
          <w:kern w:val="0"/>
          <w:sz w:val="32"/>
          <w:szCs w:val="32"/>
        </w:rPr>
        <w:t>条骨干河道、</w:t>
      </w:r>
      <w:r w:rsidRPr="00DA5739">
        <w:rPr>
          <w:rFonts w:eastAsia="方正仿宋简体"/>
          <w:snapToGrid w:val="0"/>
          <w:kern w:val="0"/>
          <w:sz w:val="32"/>
          <w:szCs w:val="32"/>
        </w:rPr>
        <w:t>18</w:t>
      </w:r>
      <w:r w:rsidRPr="00DA5739">
        <w:rPr>
          <w:rFonts w:eastAsia="方正仿宋简体" w:hint="eastAsia"/>
          <w:snapToGrid w:val="0"/>
          <w:kern w:val="0"/>
          <w:sz w:val="32"/>
          <w:szCs w:val="32"/>
        </w:rPr>
        <w:t>条重要河道、</w:t>
      </w:r>
      <w:r w:rsidRPr="00DA5739">
        <w:rPr>
          <w:rFonts w:eastAsia="方正仿宋简体"/>
          <w:snapToGrid w:val="0"/>
          <w:kern w:val="0"/>
          <w:sz w:val="32"/>
          <w:szCs w:val="32"/>
        </w:rPr>
        <w:t>247</w:t>
      </w:r>
      <w:r w:rsidRPr="00DA5739">
        <w:rPr>
          <w:rFonts w:eastAsia="方正仿宋简体" w:hint="eastAsia"/>
          <w:snapToGrid w:val="0"/>
          <w:kern w:val="0"/>
          <w:sz w:val="32"/>
          <w:szCs w:val="32"/>
        </w:rPr>
        <w:t>条一般河道、</w:t>
      </w:r>
      <w:r w:rsidRPr="00DA5739">
        <w:rPr>
          <w:rFonts w:eastAsia="方正仿宋简体"/>
          <w:snapToGrid w:val="0"/>
          <w:kern w:val="0"/>
          <w:sz w:val="32"/>
          <w:szCs w:val="32"/>
        </w:rPr>
        <w:t>72</w:t>
      </w:r>
      <w:r w:rsidRPr="00DA5739">
        <w:rPr>
          <w:rFonts w:eastAsia="方正仿宋简体" w:hint="eastAsia"/>
          <w:snapToGrid w:val="0"/>
          <w:kern w:val="0"/>
          <w:sz w:val="32"/>
          <w:szCs w:val="32"/>
        </w:rPr>
        <w:t>座在册水库、</w:t>
      </w:r>
      <w:r w:rsidRPr="00DA5739">
        <w:rPr>
          <w:rFonts w:eastAsia="方正仿宋简体"/>
          <w:snapToGrid w:val="0"/>
          <w:kern w:val="0"/>
          <w:sz w:val="32"/>
          <w:szCs w:val="32"/>
        </w:rPr>
        <w:t>110</w:t>
      </w:r>
      <w:r w:rsidRPr="00DA5739">
        <w:rPr>
          <w:rFonts w:eastAsia="方正仿宋简体" w:hint="eastAsia"/>
          <w:snapToGrid w:val="0"/>
          <w:kern w:val="0"/>
          <w:sz w:val="32"/>
          <w:szCs w:val="32"/>
        </w:rPr>
        <w:t>个重点塘坝、</w:t>
      </w:r>
      <w:r w:rsidRPr="00DA5739">
        <w:rPr>
          <w:rFonts w:eastAsia="方正仿宋简体"/>
          <w:snapToGrid w:val="0"/>
          <w:kern w:val="0"/>
          <w:sz w:val="32"/>
          <w:szCs w:val="32"/>
        </w:rPr>
        <w:t>8</w:t>
      </w:r>
      <w:r w:rsidRPr="00DA5739">
        <w:rPr>
          <w:rFonts w:eastAsia="方正仿宋简体" w:hint="eastAsia"/>
          <w:snapToGrid w:val="0"/>
          <w:kern w:val="0"/>
          <w:sz w:val="32"/>
          <w:szCs w:val="32"/>
        </w:rPr>
        <w:t>座湖泊、</w:t>
      </w:r>
      <w:r w:rsidRPr="00DA5739">
        <w:rPr>
          <w:rFonts w:eastAsia="方正仿宋简体"/>
          <w:snapToGrid w:val="0"/>
          <w:kern w:val="0"/>
          <w:sz w:val="32"/>
          <w:szCs w:val="32"/>
        </w:rPr>
        <w:t>3308</w:t>
      </w:r>
      <w:r w:rsidRPr="00DA5739">
        <w:rPr>
          <w:rFonts w:eastAsia="方正仿宋简体" w:hint="eastAsia"/>
          <w:snapToGrid w:val="0"/>
          <w:kern w:val="0"/>
          <w:sz w:val="32"/>
          <w:szCs w:val="32"/>
        </w:rPr>
        <w:t>个小微水体全部列入河长制管护名录，针对各条河湖存在的突出问题，因河施策，完成全区河湖“一河一策”编制工作。</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河湖生态整治全面完成。“十三五”期间全面完成“三乱”、“两违”、“四乱”整治。完成</w:t>
      </w:r>
      <w:r w:rsidRPr="00DA5739">
        <w:rPr>
          <w:rFonts w:eastAsia="方正仿宋简体"/>
          <w:snapToGrid w:val="0"/>
          <w:kern w:val="0"/>
          <w:sz w:val="32"/>
          <w:szCs w:val="32"/>
        </w:rPr>
        <w:t>57</w:t>
      </w:r>
      <w:r w:rsidRPr="00DA5739">
        <w:rPr>
          <w:rFonts w:eastAsia="方正仿宋简体" w:hint="eastAsia"/>
          <w:snapToGrid w:val="0"/>
          <w:kern w:val="0"/>
          <w:sz w:val="32"/>
          <w:szCs w:val="32"/>
        </w:rPr>
        <w:t>项“三乱”问题整治，其中长江、秦淮河</w:t>
      </w:r>
      <w:r w:rsidRPr="00DA5739">
        <w:rPr>
          <w:rFonts w:eastAsia="方正仿宋简体"/>
          <w:snapToGrid w:val="0"/>
          <w:kern w:val="0"/>
          <w:sz w:val="32"/>
          <w:szCs w:val="32"/>
        </w:rPr>
        <w:t>36</w:t>
      </w:r>
      <w:r w:rsidRPr="00DA5739">
        <w:rPr>
          <w:rFonts w:eastAsia="方正仿宋简体" w:hint="eastAsia"/>
          <w:snapToGrid w:val="0"/>
          <w:kern w:val="0"/>
          <w:sz w:val="32"/>
          <w:szCs w:val="32"/>
        </w:rPr>
        <w:t>项。开展河湖“两违”（违法圈圩和违法建设）专项整治，对</w:t>
      </w:r>
      <w:r w:rsidRPr="00DA5739">
        <w:rPr>
          <w:rFonts w:eastAsia="方正仿宋简体"/>
          <w:snapToGrid w:val="0"/>
          <w:kern w:val="0"/>
          <w:sz w:val="32"/>
          <w:szCs w:val="32"/>
        </w:rPr>
        <w:t>62</w:t>
      </w:r>
      <w:r w:rsidRPr="00DA5739">
        <w:rPr>
          <w:rFonts w:eastAsia="方正仿宋简体" w:hint="eastAsia"/>
          <w:snapToGrid w:val="0"/>
          <w:kern w:val="0"/>
          <w:sz w:val="32"/>
          <w:szCs w:val="32"/>
        </w:rPr>
        <w:t>项问题清单完成整治。</w:t>
      </w:r>
      <w:r w:rsidRPr="00DA5739">
        <w:rPr>
          <w:rFonts w:eastAsia="方正仿宋简体"/>
          <w:snapToGrid w:val="0"/>
          <w:kern w:val="0"/>
          <w:sz w:val="32"/>
          <w:szCs w:val="32"/>
        </w:rPr>
        <w:t>2020</w:t>
      </w:r>
      <w:r w:rsidRPr="00DA5739">
        <w:rPr>
          <w:rFonts w:eastAsia="方正仿宋简体" w:hint="eastAsia"/>
          <w:snapToGrid w:val="0"/>
          <w:kern w:val="0"/>
          <w:sz w:val="32"/>
          <w:szCs w:val="32"/>
        </w:rPr>
        <w:t>年</w:t>
      </w:r>
      <w:r w:rsidRPr="00DA5739">
        <w:rPr>
          <w:rFonts w:eastAsia="方正仿宋简体"/>
          <w:snapToGrid w:val="0"/>
          <w:kern w:val="0"/>
          <w:sz w:val="32"/>
          <w:szCs w:val="32"/>
        </w:rPr>
        <w:t>8</w:t>
      </w:r>
      <w:r w:rsidRPr="00DA5739">
        <w:rPr>
          <w:rFonts w:eastAsia="方正仿宋简体" w:hint="eastAsia"/>
          <w:snapToGrid w:val="0"/>
          <w:kern w:val="0"/>
          <w:sz w:val="32"/>
          <w:szCs w:val="32"/>
        </w:rPr>
        <w:t>月开始，在前期“三乱”“两违”“四乱”整治基础上，部署开展河湖“清四乱”百日攻坚行动，深入排查、整治全区河湖库管理范围内的“四乱”突出问题。</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污染防治攻坚战成效显著。“十三五”期间，成立了以区委书记、区政府区长为“双指挥长”的江宁区水环境整治提升指挥部，有序开展区水环境整治提升工作。在前期消除黑臭水体的基础上，开展全域劣Ⅴ类水体整治，</w:t>
      </w:r>
      <w:r w:rsidRPr="00DA5739">
        <w:rPr>
          <w:rFonts w:eastAsia="方正仿宋简体"/>
          <w:snapToGrid w:val="0"/>
          <w:kern w:val="0"/>
          <w:sz w:val="32"/>
          <w:szCs w:val="32"/>
        </w:rPr>
        <w:t>2018-2020</w:t>
      </w:r>
      <w:r w:rsidRPr="00DA5739">
        <w:rPr>
          <w:rFonts w:eastAsia="方正仿宋简体" w:hint="eastAsia"/>
          <w:snapToGrid w:val="0"/>
          <w:kern w:val="0"/>
          <w:sz w:val="32"/>
          <w:szCs w:val="32"/>
        </w:rPr>
        <w:lastRenderedPageBreak/>
        <w:t>年期间共进行</w:t>
      </w:r>
      <w:r w:rsidRPr="00DA5739">
        <w:rPr>
          <w:rFonts w:eastAsia="方正仿宋简体"/>
          <w:snapToGrid w:val="0"/>
          <w:kern w:val="0"/>
          <w:sz w:val="32"/>
          <w:szCs w:val="32"/>
        </w:rPr>
        <w:t>121</w:t>
      </w:r>
      <w:r w:rsidRPr="00DA5739">
        <w:rPr>
          <w:rFonts w:eastAsia="方正仿宋简体" w:hint="eastAsia"/>
          <w:snapToGrid w:val="0"/>
          <w:kern w:val="0"/>
          <w:sz w:val="32"/>
          <w:szCs w:val="32"/>
        </w:rPr>
        <w:t>项河道水质提升工程，基本实现全域消劣的目标任务。</w:t>
      </w:r>
      <w:r w:rsidRPr="00DA5739">
        <w:rPr>
          <w:rFonts w:eastAsia="方正仿宋简体"/>
          <w:snapToGrid w:val="0"/>
          <w:kern w:val="0"/>
          <w:sz w:val="32"/>
          <w:szCs w:val="32"/>
        </w:rPr>
        <w:t>2019</w:t>
      </w:r>
      <w:r w:rsidRPr="00DA5739">
        <w:rPr>
          <w:rFonts w:eastAsia="方正仿宋简体" w:hint="eastAsia"/>
          <w:snapToGrid w:val="0"/>
          <w:kern w:val="0"/>
          <w:sz w:val="32"/>
          <w:szCs w:val="32"/>
        </w:rPr>
        <w:t>年，区内节制闸、七桥瓮</w:t>
      </w:r>
      <w:r w:rsidRPr="00DA5739">
        <w:rPr>
          <w:rFonts w:eastAsia="方正仿宋简体"/>
          <w:snapToGrid w:val="0"/>
          <w:kern w:val="0"/>
          <w:sz w:val="32"/>
          <w:szCs w:val="32"/>
        </w:rPr>
        <w:t>2</w:t>
      </w:r>
      <w:r w:rsidRPr="00DA5739">
        <w:rPr>
          <w:rFonts w:eastAsia="方正仿宋简体" w:hint="eastAsia"/>
          <w:snapToGrid w:val="0"/>
          <w:kern w:val="0"/>
          <w:sz w:val="32"/>
          <w:szCs w:val="32"/>
        </w:rPr>
        <w:t>个国考断面达标率</w:t>
      </w:r>
      <w:r w:rsidRPr="00DA5739">
        <w:rPr>
          <w:rFonts w:eastAsia="方正仿宋简体"/>
          <w:snapToGrid w:val="0"/>
          <w:kern w:val="0"/>
          <w:sz w:val="32"/>
          <w:szCs w:val="32"/>
        </w:rPr>
        <w:t>100%</w:t>
      </w:r>
      <w:r w:rsidRPr="00DA5739">
        <w:rPr>
          <w:rFonts w:eastAsia="方正仿宋简体" w:hint="eastAsia"/>
          <w:snapToGrid w:val="0"/>
          <w:kern w:val="0"/>
          <w:sz w:val="32"/>
          <w:szCs w:val="32"/>
        </w:rPr>
        <w:t>，上坊门桥等</w:t>
      </w:r>
      <w:r w:rsidRPr="00DA5739">
        <w:rPr>
          <w:rFonts w:eastAsia="方正仿宋简体"/>
          <w:snapToGrid w:val="0"/>
          <w:kern w:val="0"/>
          <w:sz w:val="32"/>
          <w:szCs w:val="32"/>
        </w:rPr>
        <w:t>13</w:t>
      </w:r>
      <w:r w:rsidRPr="00DA5739">
        <w:rPr>
          <w:rFonts w:eastAsia="方正仿宋简体" w:hint="eastAsia"/>
          <w:snapToGrid w:val="0"/>
          <w:kern w:val="0"/>
          <w:sz w:val="32"/>
          <w:szCs w:val="32"/>
        </w:rPr>
        <w:t>个市考以上断面有</w:t>
      </w:r>
      <w:r w:rsidRPr="00DA5739">
        <w:rPr>
          <w:rFonts w:eastAsia="方正仿宋简体"/>
          <w:snapToGrid w:val="0"/>
          <w:kern w:val="0"/>
          <w:sz w:val="32"/>
          <w:szCs w:val="32"/>
        </w:rPr>
        <w:t>12</w:t>
      </w:r>
      <w:r w:rsidRPr="00DA5739">
        <w:rPr>
          <w:rFonts w:eastAsia="方正仿宋简体" w:hint="eastAsia"/>
          <w:snapToGrid w:val="0"/>
          <w:kern w:val="0"/>
          <w:sz w:val="32"/>
          <w:szCs w:val="32"/>
        </w:rPr>
        <w:t>个达到市级考核标准，达标率</w:t>
      </w:r>
      <w:r w:rsidRPr="00DA5739">
        <w:rPr>
          <w:rFonts w:eastAsia="方正仿宋简体"/>
          <w:snapToGrid w:val="0"/>
          <w:kern w:val="0"/>
          <w:sz w:val="32"/>
          <w:szCs w:val="32"/>
        </w:rPr>
        <w:t>92.3%</w:t>
      </w:r>
      <w:r w:rsidRPr="00DA5739">
        <w:rPr>
          <w:rFonts w:eastAsia="方正仿宋简体" w:hint="eastAsia"/>
          <w:snapToGrid w:val="0"/>
          <w:kern w:val="0"/>
          <w:sz w:val="32"/>
          <w:szCs w:val="32"/>
        </w:rPr>
        <w:t>，在全省</w:t>
      </w:r>
      <w:r w:rsidRPr="00DA5739">
        <w:rPr>
          <w:rFonts w:eastAsia="方正仿宋简体"/>
          <w:snapToGrid w:val="0"/>
          <w:kern w:val="0"/>
          <w:sz w:val="32"/>
          <w:szCs w:val="32"/>
        </w:rPr>
        <w:t>63</w:t>
      </w:r>
      <w:r w:rsidRPr="00DA5739">
        <w:rPr>
          <w:rFonts w:eastAsia="方正仿宋简体" w:hint="eastAsia"/>
          <w:snapToGrid w:val="0"/>
          <w:kern w:val="0"/>
          <w:sz w:val="32"/>
          <w:szCs w:val="32"/>
        </w:rPr>
        <w:t>个县（市、区）地表水环境质量排名中名列第三。</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防汛抗旱能力稳步提升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流域、区域防洪能力基本达到规划标准，城市防洪排涝能力进一步提高，成功应对了</w:t>
      </w:r>
      <w:r w:rsidRPr="00DA5739">
        <w:rPr>
          <w:rFonts w:eastAsia="方正仿宋简体"/>
          <w:snapToGrid w:val="0"/>
          <w:kern w:val="0"/>
          <w:sz w:val="32"/>
          <w:szCs w:val="32"/>
        </w:rPr>
        <w:t>2016</w:t>
      </w:r>
      <w:r w:rsidRPr="00DA5739">
        <w:rPr>
          <w:rFonts w:eastAsia="方正仿宋简体" w:hint="eastAsia"/>
          <w:snapToGrid w:val="0"/>
          <w:kern w:val="0"/>
          <w:sz w:val="32"/>
          <w:szCs w:val="32"/>
        </w:rPr>
        <w:t>年水位超历史、流量超历史、降雨强度超历史、高水位持续时间超历史的“四超历史”汛情，并荣获集体二等功。</w:t>
      </w:r>
      <w:r w:rsidRPr="00DA5739">
        <w:rPr>
          <w:rFonts w:eastAsia="方正仿宋简体"/>
          <w:snapToGrid w:val="0"/>
          <w:kern w:val="0"/>
          <w:sz w:val="32"/>
          <w:szCs w:val="32"/>
        </w:rPr>
        <w:t>2020</w:t>
      </w:r>
      <w:r w:rsidRPr="00DA5739">
        <w:rPr>
          <w:rFonts w:eastAsia="方正仿宋简体" w:hint="eastAsia"/>
          <w:snapToGrid w:val="0"/>
          <w:kern w:val="0"/>
          <w:sz w:val="32"/>
          <w:szCs w:val="32"/>
        </w:rPr>
        <w:t>年再次有效应对了极端降水导致的全区</w:t>
      </w:r>
      <w:r w:rsidRPr="00DA5739">
        <w:rPr>
          <w:rFonts w:eastAsia="方正仿宋简体"/>
          <w:snapToGrid w:val="0"/>
          <w:kern w:val="0"/>
          <w:sz w:val="32"/>
          <w:szCs w:val="32"/>
        </w:rPr>
        <w:t>25</w:t>
      </w:r>
      <w:r w:rsidRPr="00DA5739">
        <w:rPr>
          <w:rFonts w:eastAsia="方正仿宋简体" w:hint="eastAsia"/>
          <w:snapToGrid w:val="0"/>
          <w:kern w:val="0"/>
          <w:sz w:val="32"/>
          <w:szCs w:val="32"/>
        </w:rPr>
        <w:t>处险情。</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流域区域防洪能力进一步提升。“十三五”期间，全区重点围绕流域防洪工程、城市防洪排涝工程、河道综合整治、水库除险加固等一系列工程措施，进一步夯实了抵御洪涝灾害的工程防护能力。秦淮河堤防达到了</w:t>
      </w:r>
      <w:r w:rsidRPr="00DA5739">
        <w:rPr>
          <w:rFonts w:eastAsia="方正仿宋简体"/>
          <w:snapToGrid w:val="0"/>
          <w:kern w:val="0"/>
          <w:sz w:val="32"/>
          <w:szCs w:val="32"/>
        </w:rPr>
        <w:t>100</w:t>
      </w:r>
      <w:r w:rsidRPr="00DA5739">
        <w:rPr>
          <w:rFonts w:eastAsia="方正仿宋简体" w:hint="eastAsia"/>
          <w:snapToGrid w:val="0"/>
          <w:kern w:val="0"/>
          <w:sz w:val="32"/>
          <w:szCs w:val="32"/>
        </w:rPr>
        <w:t>年一遇（局部</w:t>
      </w:r>
      <w:r w:rsidRPr="00DA5739">
        <w:rPr>
          <w:rFonts w:eastAsia="方正仿宋简体"/>
          <w:snapToGrid w:val="0"/>
          <w:kern w:val="0"/>
          <w:sz w:val="32"/>
          <w:szCs w:val="32"/>
        </w:rPr>
        <w:t>200</w:t>
      </w:r>
      <w:r w:rsidRPr="00DA5739">
        <w:rPr>
          <w:rFonts w:eastAsia="方正仿宋简体" w:hint="eastAsia"/>
          <w:snapToGrid w:val="0"/>
          <w:kern w:val="0"/>
          <w:sz w:val="32"/>
          <w:szCs w:val="32"/>
        </w:rPr>
        <w:t>年一遇）的防洪标准；溧水河堤防达到了</w:t>
      </w:r>
      <w:r w:rsidRPr="00DA5739">
        <w:rPr>
          <w:rFonts w:eastAsia="方正仿宋简体"/>
          <w:snapToGrid w:val="0"/>
          <w:kern w:val="0"/>
          <w:sz w:val="32"/>
          <w:szCs w:val="32"/>
        </w:rPr>
        <w:t>50</w:t>
      </w:r>
      <w:r w:rsidRPr="00DA5739">
        <w:rPr>
          <w:rFonts w:eastAsia="方正仿宋简体" w:hint="eastAsia"/>
          <w:snapToGrid w:val="0"/>
          <w:kern w:val="0"/>
          <w:sz w:val="32"/>
          <w:szCs w:val="32"/>
        </w:rPr>
        <w:t>年一遇（局部</w:t>
      </w:r>
      <w:r w:rsidRPr="00DA5739">
        <w:rPr>
          <w:rFonts w:eastAsia="方正仿宋简体"/>
          <w:snapToGrid w:val="0"/>
          <w:kern w:val="0"/>
          <w:sz w:val="32"/>
          <w:szCs w:val="32"/>
        </w:rPr>
        <w:t>100</w:t>
      </w:r>
      <w:r w:rsidRPr="00DA5739">
        <w:rPr>
          <w:rFonts w:eastAsia="方正仿宋简体" w:hint="eastAsia"/>
          <w:snapToGrid w:val="0"/>
          <w:kern w:val="0"/>
          <w:sz w:val="32"/>
          <w:szCs w:val="32"/>
        </w:rPr>
        <w:t>年一遇）防洪标准；句容河、横溪河、句容南河等骨干河道堤防达到</w:t>
      </w:r>
      <w:r w:rsidRPr="00DA5739">
        <w:rPr>
          <w:rFonts w:eastAsia="方正仿宋简体"/>
          <w:snapToGrid w:val="0"/>
          <w:kern w:val="0"/>
          <w:sz w:val="32"/>
          <w:szCs w:val="32"/>
        </w:rPr>
        <w:t>20~50</w:t>
      </w:r>
      <w:r w:rsidRPr="00DA5739">
        <w:rPr>
          <w:rFonts w:eastAsia="方正仿宋简体" w:hint="eastAsia"/>
          <w:snapToGrid w:val="0"/>
          <w:kern w:val="0"/>
          <w:sz w:val="32"/>
          <w:szCs w:val="32"/>
        </w:rPr>
        <w:t>年一遇防洪标准。整合国家灾后水利薄弱环节建设、省水利区域治理、市级区级骨干河道治理等项目，完成高阳河、一干河等</w:t>
      </w:r>
      <w:r w:rsidRPr="00DA5739">
        <w:rPr>
          <w:rFonts w:eastAsia="方正仿宋简体"/>
          <w:snapToGrid w:val="0"/>
          <w:kern w:val="0"/>
          <w:sz w:val="32"/>
          <w:szCs w:val="32"/>
        </w:rPr>
        <w:t>7</w:t>
      </w:r>
      <w:r w:rsidRPr="00DA5739">
        <w:rPr>
          <w:rFonts w:eastAsia="方正仿宋简体" w:hint="eastAsia"/>
          <w:snapToGrid w:val="0"/>
          <w:kern w:val="0"/>
          <w:sz w:val="32"/>
          <w:szCs w:val="32"/>
        </w:rPr>
        <w:t>条省骨干河道治理，加固堤防</w:t>
      </w:r>
      <w:r w:rsidRPr="00DA5739">
        <w:rPr>
          <w:rFonts w:eastAsia="方正仿宋简体"/>
          <w:snapToGrid w:val="0"/>
          <w:kern w:val="0"/>
          <w:sz w:val="32"/>
          <w:szCs w:val="32"/>
        </w:rPr>
        <w:t>57.37</w:t>
      </w:r>
      <w:r w:rsidRPr="00DA5739">
        <w:rPr>
          <w:rFonts w:eastAsia="方正仿宋简体" w:hint="eastAsia"/>
          <w:snapToGrid w:val="0"/>
          <w:kern w:val="0"/>
          <w:sz w:val="32"/>
          <w:szCs w:val="32"/>
        </w:rPr>
        <w:t>公里，以及二干河、三干河、团结河、胜利河等</w:t>
      </w:r>
      <w:r w:rsidRPr="00DA5739">
        <w:rPr>
          <w:rFonts w:eastAsia="方正仿宋简体"/>
          <w:snapToGrid w:val="0"/>
          <w:kern w:val="0"/>
          <w:sz w:val="32"/>
          <w:szCs w:val="32"/>
        </w:rPr>
        <w:t>9</w:t>
      </w:r>
      <w:r w:rsidRPr="00DA5739">
        <w:rPr>
          <w:rFonts w:eastAsia="方正仿宋简体" w:hint="eastAsia"/>
          <w:snapToGrid w:val="0"/>
          <w:kern w:val="0"/>
          <w:sz w:val="32"/>
          <w:szCs w:val="32"/>
        </w:rPr>
        <w:t>条中小河流重点河段</w:t>
      </w:r>
      <w:r w:rsidRPr="00DA5739">
        <w:rPr>
          <w:rFonts w:eastAsia="方正仿宋简体"/>
          <w:snapToGrid w:val="0"/>
          <w:kern w:val="0"/>
          <w:sz w:val="32"/>
          <w:szCs w:val="32"/>
        </w:rPr>
        <w:t>90.46</w:t>
      </w:r>
      <w:r w:rsidRPr="00DA5739">
        <w:rPr>
          <w:rFonts w:eastAsia="方正仿宋简体" w:hint="eastAsia"/>
          <w:snapToGrid w:val="0"/>
          <w:kern w:val="0"/>
          <w:sz w:val="32"/>
          <w:szCs w:val="32"/>
        </w:rPr>
        <w:t>公里的河道治理；全面推进重点塘坝更新改造及中型水闸除险加固，完成了</w:t>
      </w:r>
      <w:r w:rsidRPr="00DA5739">
        <w:rPr>
          <w:rFonts w:eastAsia="方正仿宋简体"/>
          <w:snapToGrid w:val="0"/>
          <w:kern w:val="0"/>
          <w:sz w:val="32"/>
          <w:szCs w:val="32"/>
        </w:rPr>
        <w:t>70</w:t>
      </w:r>
      <w:r w:rsidRPr="00DA5739">
        <w:rPr>
          <w:rFonts w:eastAsia="方正仿宋简体" w:hint="eastAsia"/>
          <w:snapToGrid w:val="0"/>
          <w:kern w:val="0"/>
          <w:sz w:val="32"/>
          <w:szCs w:val="32"/>
        </w:rPr>
        <w:t>余座重要塘坝综合整治及</w:t>
      </w:r>
      <w:r w:rsidRPr="00DA5739">
        <w:rPr>
          <w:rFonts w:eastAsia="方正仿宋简体"/>
          <w:snapToGrid w:val="0"/>
          <w:kern w:val="0"/>
          <w:sz w:val="32"/>
          <w:szCs w:val="32"/>
        </w:rPr>
        <w:t>7</w:t>
      </w:r>
      <w:r w:rsidRPr="00DA5739">
        <w:rPr>
          <w:rFonts w:eastAsia="方正仿宋简体" w:hint="eastAsia"/>
          <w:snapToGrid w:val="0"/>
          <w:kern w:val="0"/>
          <w:sz w:val="32"/>
          <w:szCs w:val="32"/>
        </w:rPr>
        <w:t>座中型水闸除险加固工作。</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防汛防旱应急工作成效卓著。</w:t>
      </w:r>
      <w:r w:rsidRPr="00DA5739">
        <w:rPr>
          <w:rFonts w:eastAsia="方正仿宋简体"/>
          <w:snapToGrid w:val="0"/>
          <w:kern w:val="0"/>
          <w:sz w:val="32"/>
          <w:szCs w:val="32"/>
        </w:rPr>
        <w:t>2016</w:t>
      </w:r>
      <w:r w:rsidRPr="00DA5739">
        <w:rPr>
          <w:rFonts w:eastAsia="方正仿宋简体" w:hint="eastAsia"/>
          <w:snapToGrid w:val="0"/>
          <w:kern w:val="0"/>
          <w:sz w:val="32"/>
          <w:szCs w:val="32"/>
        </w:rPr>
        <w:t>年全区出现了水位超历史、流量超历史、降雨强度超历史、高水位持续时间超历史的“四超历史”现象，及时启动了防汛Ⅳ级，直至防汛Ⅰ级应急响应（红色），并在最短时间内有效控制了横溪河漫堤、溧水河机场新泵站段堤防塌方等</w:t>
      </w:r>
      <w:r w:rsidRPr="00DA5739">
        <w:rPr>
          <w:rFonts w:eastAsia="方正仿宋简体"/>
          <w:snapToGrid w:val="0"/>
          <w:kern w:val="0"/>
          <w:sz w:val="32"/>
          <w:szCs w:val="32"/>
        </w:rPr>
        <w:t>58</w:t>
      </w:r>
      <w:r w:rsidRPr="00DA5739">
        <w:rPr>
          <w:rFonts w:eastAsia="方正仿宋简体" w:hint="eastAsia"/>
          <w:snapToGrid w:val="0"/>
          <w:kern w:val="0"/>
          <w:sz w:val="32"/>
          <w:szCs w:val="32"/>
        </w:rPr>
        <w:t>处不同程度险情。由于在</w:t>
      </w:r>
      <w:r w:rsidRPr="00DA5739">
        <w:rPr>
          <w:rFonts w:eastAsia="方正仿宋简体"/>
          <w:snapToGrid w:val="0"/>
          <w:kern w:val="0"/>
          <w:sz w:val="32"/>
          <w:szCs w:val="32"/>
        </w:rPr>
        <w:t>2016</w:t>
      </w:r>
      <w:r w:rsidRPr="00DA5739">
        <w:rPr>
          <w:rFonts w:eastAsia="方正仿宋简体" w:hint="eastAsia"/>
          <w:snapToGrid w:val="0"/>
          <w:kern w:val="0"/>
          <w:sz w:val="32"/>
          <w:szCs w:val="32"/>
        </w:rPr>
        <w:t>年度防汛工作中的出色表现，我局被市委市政府授予集体二等功。</w:t>
      </w:r>
      <w:r w:rsidRPr="00DA5739">
        <w:rPr>
          <w:rFonts w:eastAsia="方正仿宋简体"/>
          <w:snapToGrid w:val="0"/>
          <w:kern w:val="0"/>
          <w:sz w:val="32"/>
          <w:szCs w:val="32"/>
        </w:rPr>
        <w:t>2020</w:t>
      </w:r>
      <w:r w:rsidRPr="00DA5739">
        <w:rPr>
          <w:rFonts w:eastAsia="方正仿宋简体" w:hint="eastAsia"/>
          <w:snapToGrid w:val="0"/>
          <w:kern w:val="0"/>
          <w:sz w:val="32"/>
          <w:szCs w:val="32"/>
        </w:rPr>
        <w:t>年，全区汛期再次遭遇极端天气，秦淮河东山站水位最高达</w:t>
      </w:r>
      <w:r w:rsidRPr="00DA5739">
        <w:rPr>
          <w:rFonts w:eastAsia="方正仿宋简体"/>
          <w:snapToGrid w:val="0"/>
          <w:kern w:val="0"/>
          <w:sz w:val="32"/>
          <w:szCs w:val="32"/>
        </w:rPr>
        <w:t>11.04</w:t>
      </w:r>
      <w:r w:rsidRPr="00DA5739">
        <w:rPr>
          <w:rFonts w:eastAsia="方正仿宋简体" w:hint="eastAsia"/>
          <w:snapToGrid w:val="0"/>
          <w:kern w:val="0"/>
          <w:sz w:val="32"/>
          <w:szCs w:val="32"/>
        </w:rPr>
        <w:t>米，高水位下全区累计发生险情</w:t>
      </w:r>
      <w:r w:rsidRPr="00DA5739">
        <w:rPr>
          <w:rFonts w:eastAsia="方正仿宋简体"/>
          <w:snapToGrid w:val="0"/>
          <w:kern w:val="0"/>
          <w:sz w:val="32"/>
          <w:szCs w:val="32"/>
        </w:rPr>
        <w:t>25</w:t>
      </w:r>
      <w:r w:rsidRPr="00DA5739">
        <w:rPr>
          <w:rFonts w:eastAsia="方正仿宋简体" w:hint="eastAsia"/>
          <w:snapToGrid w:val="0"/>
          <w:kern w:val="0"/>
          <w:sz w:val="32"/>
          <w:szCs w:val="32"/>
        </w:rPr>
        <w:t>处，所有险情均在第一时间得到控制。</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供水节水能力显著增强</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完成滨江水厂改扩建和开发区水厂、科学园水厂深度处理改造工程，供水能力达</w:t>
      </w:r>
      <w:r w:rsidRPr="00DA5739">
        <w:rPr>
          <w:rFonts w:eastAsia="方正仿宋简体"/>
          <w:snapToGrid w:val="0"/>
          <w:kern w:val="0"/>
          <w:sz w:val="32"/>
          <w:szCs w:val="32"/>
        </w:rPr>
        <w:t>90</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日；实施新济洲供水工程，完成了子汇洲饮用水源地达标建设，全区集中式饮用水源地水质达标率始终保持在</w:t>
      </w:r>
      <w:r w:rsidRPr="00DA5739">
        <w:rPr>
          <w:rFonts w:eastAsia="方正仿宋简体"/>
          <w:snapToGrid w:val="0"/>
          <w:kern w:val="0"/>
          <w:sz w:val="32"/>
          <w:szCs w:val="32"/>
        </w:rPr>
        <w:t>100%</w:t>
      </w:r>
      <w:r w:rsidRPr="00DA5739">
        <w:rPr>
          <w:rFonts w:eastAsia="方正仿宋简体" w:hint="eastAsia"/>
          <w:snapToGrid w:val="0"/>
          <w:kern w:val="0"/>
          <w:sz w:val="32"/>
          <w:szCs w:val="32"/>
        </w:rPr>
        <w:t>，区域供水实现城乡全覆盖，供水能力和品质大幅提升。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水源工程建设。积极推进水源地建设和保护，加强饮用水水源地保护力度，实施完成了子汇洲饮用水源地达标建设，规范设置水源地标识标牌</w:t>
      </w:r>
      <w:r w:rsidRPr="00DA5739">
        <w:rPr>
          <w:rFonts w:eastAsia="方正仿宋简体"/>
          <w:snapToGrid w:val="0"/>
          <w:kern w:val="0"/>
          <w:sz w:val="32"/>
          <w:szCs w:val="32"/>
        </w:rPr>
        <w:t>8</w:t>
      </w:r>
      <w:r w:rsidRPr="00DA5739">
        <w:rPr>
          <w:rFonts w:eastAsia="方正仿宋简体" w:hint="eastAsia"/>
          <w:snapToGrid w:val="0"/>
          <w:kern w:val="0"/>
          <w:sz w:val="32"/>
          <w:szCs w:val="32"/>
        </w:rPr>
        <w:t>块，安装一级保护区物理隔离栏</w:t>
      </w:r>
      <w:r w:rsidRPr="00DA5739">
        <w:rPr>
          <w:rFonts w:eastAsia="方正仿宋简体"/>
          <w:snapToGrid w:val="0"/>
          <w:kern w:val="0"/>
          <w:sz w:val="32"/>
          <w:szCs w:val="32"/>
        </w:rPr>
        <w:t>3.5</w:t>
      </w:r>
      <w:r w:rsidRPr="00DA5739">
        <w:rPr>
          <w:rFonts w:eastAsia="方正仿宋简体" w:hint="eastAsia"/>
          <w:snapToGrid w:val="0"/>
          <w:kern w:val="0"/>
          <w:sz w:val="32"/>
          <w:szCs w:val="32"/>
        </w:rPr>
        <w:t>千米；开展应急水源新济洲供水工程建设，建成后总蓄水量为</w:t>
      </w:r>
      <w:r w:rsidRPr="00DA5739">
        <w:rPr>
          <w:rFonts w:eastAsia="方正仿宋简体"/>
          <w:snapToGrid w:val="0"/>
          <w:kern w:val="0"/>
          <w:sz w:val="32"/>
          <w:szCs w:val="32"/>
        </w:rPr>
        <w:t>211</w:t>
      </w:r>
      <w:r w:rsidRPr="00DA5739">
        <w:rPr>
          <w:rFonts w:eastAsia="方正仿宋简体" w:hint="eastAsia"/>
          <w:snapToGrid w:val="0"/>
          <w:kern w:val="0"/>
          <w:sz w:val="32"/>
          <w:szCs w:val="32"/>
        </w:rPr>
        <w:t>万立方米，可满足全区应急供水需求；新建下坝泵站等骨干河湖提水工程，完成</w:t>
      </w:r>
      <w:r w:rsidRPr="00DA5739">
        <w:rPr>
          <w:rFonts w:eastAsia="方正仿宋简体"/>
          <w:snapToGrid w:val="0"/>
          <w:kern w:val="0"/>
          <w:sz w:val="32"/>
          <w:szCs w:val="32"/>
        </w:rPr>
        <w:t>8</w:t>
      </w:r>
      <w:r w:rsidRPr="00DA5739">
        <w:rPr>
          <w:rFonts w:eastAsia="方正仿宋简体" w:hint="eastAsia"/>
          <w:snapToGrid w:val="0"/>
          <w:kern w:val="0"/>
          <w:sz w:val="32"/>
          <w:szCs w:val="32"/>
        </w:rPr>
        <w:t>座小型水库清淤和库容恢复，水资源配置格局日趋完善。</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供水工程建设。完成江宁滨江水厂一、二期改扩建工程，供水规模达到</w:t>
      </w:r>
      <w:r w:rsidRPr="00DA5739">
        <w:rPr>
          <w:rFonts w:eastAsia="方正仿宋简体"/>
          <w:snapToGrid w:val="0"/>
          <w:kern w:val="0"/>
          <w:sz w:val="32"/>
          <w:szCs w:val="32"/>
        </w:rPr>
        <w:t>90</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日，完成开发区水厂、科学园水厂深</w:t>
      </w:r>
      <w:r w:rsidRPr="00DA5739">
        <w:rPr>
          <w:rFonts w:eastAsia="方正仿宋简体" w:hint="eastAsia"/>
          <w:snapToGrid w:val="0"/>
          <w:kern w:val="0"/>
          <w:sz w:val="32"/>
          <w:szCs w:val="32"/>
        </w:rPr>
        <w:lastRenderedPageBreak/>
        <w:t>度处理工程，自来水深度处理率达</w:t>
      </w:r>
      <w:r w:rsidRPr="00DA5739">
        <w:rPr>
          <w:rFonts w:eastAsia="方正仿宋简体"/>
          <w:snapToGrid w:val="0"/>
          <w:kern w:val="0"/>
          <w:sz w:val="32"/>
          <w:szCs w:val="32"/>
        </w:rPr>
        <w:t>100%</w:t>
      </w:r>
      <w:r w:rsidRPr="00DA5739">
        <w:rPr>
          <w:rFonts w:eastAsia="方正仿宋简体" w:hint="eastAsia"/>
          <w:snapToGrid w:val="0"/>
          <w:kern w:val="0"/>
          <w:sz w:val="32"/>
          <w:szCs w:val="32"/>
        </w:rPr>
        <w:t>；完成供水管网新建、改造共计</w:t>
      </w:r>
      <w:r w:rsidRPr="00DA5739">
        <w:rPr>
          <w:rFonts w:eastAsia="方正仿宋简体"/>
          <w:snapToGrid w:val="0"/>
          <w:kern w:val="0"/>
          <w:sz w:val="32"/>
          <w:szCs w:val="32"/>
        </w:rPr>
        <w:t>6</w:t>
      </w:r>
      <w:r w:rsidRPr="00DA5739">
        <w:rPr>
          <w:rFonts w:eastAsia="方正仿宋简体" w:hint="eastAsia"/>
          <w:snapToGrid w:val="0"/>
          <w:kern w:val="0"/>
          <w:sz w:val="32"/>
          <w:szCs w:val="32"/>
        </w:rPr>
        <w:t>公里，</w:t>
      </w:r>
      <w:r w:rsidRPr="00DA5739">
        <w:rPr>
          <w:rFonts w:eastAsia="方正仿宋简体"/>
          <w:snapToGrid w:val="0"/>
          <w:kern w:val="0"/>
          <w:sz w:val="32"/>
          <w:szCs w:val="32"/>
        </w:rPr>
        <w:t>2020</w:t>
      </w:r>
      <w:r w:rsidRPr="00DA5739">
        <w:rPr>
          <w:rFonts w:eastAsia="方正仿宋简体" w:hint="eastAsia"/>
          <w:snapToGrid w:val="0"/>
          <w:kern w:val="0"/>
          <w:sz w:val="32"/>
          <w:szCs w:val="32"/>
        </w:rPr>
        <w:t>年底将管网漏损率控制在</w:t>
      </w:r>
      <w:r w:rsidRPr="00DA5739">
        <w:rPr>
          <w:rFonts w:eastAsia="方正仿宋简体"/>
          <w:snapToGrid w:val="0"/>
          <w:kern w:val="0"/>
          <w:sz w:val="32"/>
          <w:szCs w:val="32"/>
        </w:rPr>
        <w:t>10%</w:t>
      </w:r>
      <w:r w:rsidRPr="00DA5739">
        <w:rPr>
          <w:rFonts w:eastAsia="方正仿宋简体" w:hint="eastAsia"/>
          <w:snapToGrid w:val="0"/>
          <w:kern w:val="0"/>
          <w:sz w:val="32"/>
          <w:szCs w:val="32"/>
        </w:rPr>
        <w:t>以内；完成城镇居民二次供水设施建设，确保水质安全，解决了城市“最后一公里”水质安全问题，完成</w:t>
      </w:r>
      <w:r w:rsidRPr="00DA5739">
        <w:rPr>
          <w:rFonts w:eastAsia="方正仿宋简体"/>
          <w:snapToGrid w:val="0"/>
          <w:kern w:val="0"/>
          <w:sz w:val="32"/>
          <w:szCs w:val="32"/>
        </w:rPr>
        <w:t>154</w:t>
      </w:r>
      <w:r w:rsidRPr="00DA5739">
        <w:rPr>
          <w:rFonts w:eastAsia="方正仿宋简体" w:hint="eastAsia"/>
          <w:snapToGrid w:val="0"/>
          <w:kern w:val="0"/>
          <w:sz w:val="32"/>
          <w:szCs w:val="32"/>
        </w:rPr>
        <w:t>处老旧小区二次供水改造，涉及约</w:t>
      </w:r>
      <w:r w:rsidRPr="00DA5739">
        <w:rPr>
          <w:rFonts w:eastAsia="方正仿宋简体"/>
          <w:snapToGrid w:val="0"/>
          <w:kern w:val="0"/>
          <w:sz w:val="32"/>
          <w:szCs w:val="32"/>
        </w:rPr>
        <w:t>10</w:t>
      </w:r>
      <w:r w:rsidRPr="00DA5739">
        <w:rPr>
          <w:rFonts w:eastAsia="方正仿宋简体" w:hint="eastAsia"/>
          <w:snapToGrid w:val="0"/>
          <w:kern w:val="0"/>
          <w:sz w:val="32"/>
          <w:szCs w:val="32"/>
        </w:rPr>
        <w:t>多万住户；全力推进抗旱应急备用水源建设，</w:t>
      </w:r>
      <w:r w:rsidRPr="00DA5739">
        <w:rPr>
          <w:rFonts w:eastAsia="方正仿宋简体"/>
          <w:snapToGrid w:val="0"/>
          <w:kern w:val="0"/>
          <w:sz w:val="32"/>
          <w:szCs w:val="32"/>
        </w:rPr>
        <w:t>2020</w:t>
      </w:r>
      <w:r w:rsidRPr="00DA5739">
        <w:rPr>
          <w:rFonts w:eastAsia="方正仿宋简体" w:hint="eastAsia"/>
          <w:snapToGrid w:val="0"/>
          <w:kern w:val="0"/>
          <w:sz w:val="32"/>
          <w:szCs w:val="32"/>
        </w:rPr>
        <w:t>年底完成新济洲凤凰湖应急水源地的主体结构。</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4.</w:t>
      </w:r>
      <w:r w:rsidRPr="00DA5739">
        <w:rPr>
          <w:rFonts w:eastAsia="方正仿宋简体" w:hint="eastAsia"/>
          <w:b/>
          <w:snapToGrid w:val="0"/>
          <w:kern w:val="0"/>
          <w:sz w:val="32"/>
          <w:szCs w:val="32"/>
        </w:rPr>
        <w:t>污水处理能力不断增强</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自</w:t>
      </w:r>
      <w:r w:rsidRPr="00DA5739">
        <w:rPr>
          <w:rFonts w:eastAsia="方正仿宋简体"/>
          <w:snapToGrid w:val="0"/>
          <w:kern w:val="0"/>
          <w:sz w:val="32"/>
          <w:szCs w:val="32"/>
        </w:rPr>
        <w:t>2018</w:t>
      </w:r>
      <w:r w:rsidRPr="00DA5739">
        <w:rPr>
          <w:rFonts w:eastAsia="方正仿宋简体" w:hint="eastAsia"/>
          <w:snapToGrid w:val="0"/>
          <w:kern w:val="0"/>
          <w:sz w:val="32"/>
          <w:szCs w:val="32"/>
        </w:rPr>
        <w:t>年实行水务一体化改革以来，完成</w:t>
      </w:r>
      <w:r w:rsidRPr="00DA5739">
        <w:rPr>
          <w:rFonts w:eastAsia="方正仿宋简体"/>
          <w:snapToGrid w:val="0"/>
          <w:kern w:val="0"/>
          <w:sz w:val="32"/>
          <w:szCs w:val="32"/>
        </w:rPr>
        <w:t>14</w:t>
      </w:r>
      <w:r w:rsidRPr="00DA5739">
        <w:rPr>
          <w:rFonts w:eastAsia="方正仿宋简体" w:hint="eastAsia"/>
          <w:snapToGrid w:val="0"/>
          <w:kern w:val="0"/>
          <w:sz w:val="32"/>
          <w:szCs w:val="32"/>
        </w:rPr>
        <w:t>座污水处理厂新扩建及提标改造工程，总计增加江宁区污水处理能力</w:t>
      </w:r>
      <w:r w:rsidRPr="00DA5739">
        <w:rPr>
          <w:rFonts w:eastAsia="方正仿宋简体"/>
          <w:snapToGrid w:val="0"/>
          <w:kern w:val="0"/>
          <w:sz w:val="32"/>
          <w:szCs w:val="32"/>
        </w:rPr>
        <w:t>29.5</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日，全区集中式污水处理厂处理能力达</w:t>
      </w:r>
      <w:r w:rsidRPr="00DA5739">
        <w:rPr>
          <w:rFonts w:eastAsia="方正仿宋简体"/>
          <w:snapToGrid w:val="0"/>
          <w:kern w:val="0"/>
          <w:sz w:val="32"/>
          <w:szCs w:val="32"/>
        </w:rPr>
        <w:t>76.6</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日；此外通过在</w:t>
      </w:r>
      <w:r w:rsidRPr="00DA5739">
        <w:rPr>
          <w:rFonts w:eastAsia="方正仿宋简体"/>
          <w:snapToGrid w:val="0"/>
          <w:kern w:val="0"/>
          <w:sz w:val="32"/>
          <w:szCs w:val="32"/>
        </w:rPr>
        <w:t>36</w:t>
      </w:r>
      <w:r w:rsidRPr="00DA5739">
        <w:rPr>
          <w:rFonts w:eastAsia="方正仿宋简体" w:hint="eastAsia"/>
          <w:snapToGrid w:val="0"/>
          <w:kern w:val="0"/>
          <w:sz w:val="32"/>
          <w:szCs w:val="32"/>
        </w:rPr>
        <w:t>座重点泵站前池安装应急处理设备，提升处理能力</w:t>
      </w:r>
      <w:r w:rsidRPr="00DA5739">
        <w:rPr>
          <w:rFonts w:eastAsia="方正仿宋简体"/>
          <w:snapToGrid w:val="0"/>
          <w:kern w:val="0"/>
          <w:sz w:val="32"/>
          <w:szCs w:val="32"/>
        </w:rPr>
        <w:t>23.75</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日，基本补齐污水处理能力短板。推进农村污水处理设施建设，全区</w:t>
      </w:r>
      <w:r w:rsidRPr="00DA5739">
        <w:rPr>
          <w:rFonts w:eastAsia="方正仿宋简体"/>
          <w:snapToGrid w:val="0"/>
          <w:kern w:val="0"/>
          <w:sz w:val="32"/>
          <w:szCs w:val="32"/>
        </w:rPr>
        <w:t>1437</w:t>
      </w:r>
      <w:r w:rsidRPr="00DA5739">
        <w:rPr>
          <w:rFonts w:eastAsia="方正仿宋简体" w:hint="eastAsia"/>
          <w:snapToGrid w:val="0"/>
          <w:kern w:val="0"/>
          <w:sz w:val="32"/>
          <w:szCs w:val="32"/>
        </w:rPr>
        <w:t>个自然村污水处理设施全覆盖，城乡污水收集处理能力明显提升。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城镇生活污水处理设施建设与改造。完成科学园三期四期、南区、城东、滨江、空港二期、横溪、陆郎和禄口二期等</w:t>
      </w:r>
      <w:r w:rsidRPr="00DA5739">
        <w:rPr>
          <w:rFonts w:eastAsia="方正仿宋简体"/>
          <w:snapToGrid w:val="0"/>
          <w:kern w:val="0"/>
          <w:sz w:val="32"/>
          <w:szCs w:val="32"/>
        </w:rPr>
        <w:t>8</w:t>
      </w:r>
      <w:r w:rsidRPr="00DA5739">
        <w:rPr>
          <w:rFonts w:eastAsia="方正仿宋简体" w:hint="eastAsia"/>
          <w:snapToGrid w:val="0"/>
          <w:kern w:val="0"/>
          <w:sz w:val="32"/>
          <w:szCs w:val="32"/>
        </w:rPr>
        <w:t>个城镇污水处理厂新建扩建项目，以及丹阳、谷里、南区一期二期、滨江一期二期、禄口、土桥等</w:t>
      </w:r>
      <w:r w:rsidRPr="00DA5739">
        <w:rPr>
          <w:rFonts w:eastAsia="方正仿宋简体"/>
          <w:snapToGrid w:val="0"/>
          <w:kern w:val="0"/>
          <w:sz w:val="32"/>
          <w:szCs w:val="32"/>
        </w:rPr>
        <w:t>6</w:t>
      </w:r>
      <w:r w:rsidRPr="00DA5739">
        <w:rPr>
          <w:rFonts w:eastAsia="方正仿宋简体" w:hint="eastAsia"/>
          <w:snapToGrid w:val="0"/>
          <w:kern w:val="0"/>
          <w:sz w:val="32"/>
          <w:szCs w:val="32"/>
        </w:rPr>
        <w:t>个污水处理厂提标改造工程，新增日污水处理能力</w:t>
      </w:r>
      <w:r w:rsidRPr="00DA5739">
        <w:rPr>
          <w:rFonts w:eastAsia="方正仿宋简体"/>
          <w:snapToGrid w:val="0"/>
          <w:kern w:val="0"/>
          <w:sz w:val="32"/>
          <w:szCs w:val="32"/>
        </w:rPr>
        <w:t>29.5</w:t>
      </w:r>
      <w:r w:rsidRPr="00DA5739">
        <w:rPr>
          <w:rFonts w:eastAsia="方正仿宋简体" w:hint="eastAsia"/>
          <w:snapToGrid w:val="0"/>
          <w:kern w:val="0"/>
          <w:sz w:val="32"/>
          <w:szCs w:val="32"/>
        </w:rPr>
        <w:t>万吨，到</w:t>
      </w:r>
      <w:r w:rsidRPr="00DA5739">
        <w:rPr>
          <w:rFonts w:eastAsia="方正仿宋简体"/>
          <w:snapToGrid w:val="0"/>
          <w:kern w:val="0"/>
          <w:sz w:val="32"/>
          <w:szCs w:val="32"/>
        </w:rPr>
        <w:t>2020</w:t>
      </w:r>
      <w:r w:rsidRPr="00DA5739">
        <w:rPr>
          <w:rFonts w:eastAsia="方正仿宋简体" w:hint="eastAsia"/>
          <w:snapToGrid w:val="0"/>
          <w:kern w:val="0"/>
          <w:sz w:val="32"/>
          <w:szCs w:val="32"/>
        </w:rPr>
        <w:t>年底全区污水日处理能力达</w:t>
      </w:r>
      <w:r w:rsidRPr="00DA5739">
        <w:rPr>
          <w:rFonts w:eastAsia="方正仿宋简体"/>
          <w:snapToGrid w:val="0"/>
          <w:kern w:val="0"/>
          <w:sz w:val="32"/>
          <w:szCs w:val="32"/>
        </w:rPr>
        <w:t>76.6</w:t>
      </w:r>
      <w:r w:rsidRPr="00DA5739">
        <w:rPr>
          <w:rFonts w:eastAsia="方正仿宋简体" w:hint="eastAsia"/>
          <w:snapToGrid w:val="0"/>
          <w:kern w:val="0"/>
          <w:sz w:val="32"/>
          <w:szCs w:val="32"/>
        </w:rPr>
        <w:t>万吨，出水水质排放标准全部达一级</w:t>
      </w:r>
      <w:r w:rsidRPr="00DA5739">
        <w:rPr>
          <w:rFonts w:eastAsia="方正仿宋简体"/>
          <w:snapToGrid w:val="0"/>
          <w:kern w:val="0"/>
          <w:sz w:val="32"/>
          <w:szCs w:val="32"/>
        </w:rPr>
        <w:t>A</w:t>
      </w:r>
      <w:r w:rsidRPr="00DA5739">
        <w:rPr>
          <w:rFonts w:eastAsia="方正仿宋简体" w:hint="eastAsia"/>
          <w:snapToGrid w:val="0"/>
          <w:kern w:val="0"/>
          <w:sz w:val="32"/>
          <w:szCs w:val="32"/>
        </w:rPr>
        <w:t>以上；</w:t>
      </w:r>
      <w:r w:rsidRPr="00DA5739">
        <w:rPr>
          <w:rFonts w:eastAsia="方正仿宋简体"/>
          <w:snapToGrid w:val="0"/>
          <w:kern w:val="0"/>
          <w:sz w:val="32"/>
          <w:szCs w:val="32"/>
        </w:rPr>
        <w:t>2019</w:t>
      </w:r>
      <w:r w:rsidRPr="00DA5739">
        <w:rPr>
          <w:rFonts w:eastAsia="方正仿宋简体" w:hint="eastAsia"/>
          <w:snapToGrid w:val="0"/>
          <w:kern w:val="0"/>
          <w:sz w:val="32"/>
          <w:szCs w:val="32"/>
        </w:rPr>
        <w:t>年已完成列入城乡建设计划的管网新建任务</w:t>
      </w:r>
      <w:r w:rsidRPr="00DA5739">
        <w:rPr>
          <w:rFonts w:eastAsia="方正仿宋简体"/>
          <w:snapToGrid w:val="0"/>
          <w:kern w:val="0"/>
          <w:sz w:val="32"/>
          <w:szCs w:val="32"/>
        </w:rPr>
        <w:t>6.83</w:t>
      </w:r>
      <w:r w:rsidRPr="00DA5739">
        <w:rPr>
          <w:rFonts w:eastAsia="方正仿宋简体" w:hint="eastAsia"/>
          <w:snapToGrid w:val="0"/>
          <w:kern w:val="0"/>
          <w:sz w:val="32"/>
          <w:szCs w:val="32"/>
        </w:rPr>
        <w:t>公里，改造老旧管网</w:t>
      </w:r>
      <w:r w:rsidRPr="00DA5739">
        <w:rPr>
          <w:rFonts w:eastAsia="方正仿宋简体"/>
          <w:snapToGrid w:val="0"/>
          <w:kern w:val="0"/>
          <w:sz w:val="32"/>
          <w:szCs w:val="32"/>
        </w:rPr>
        <w:t xml:space="preserve">1.7 </w:t>
      </w:r>
      <w:r w:rsidRPr="00DA5739">
        <w:rPr>
          <w:rFonts w:eastAsia="方正仿宋简体" w:hint="eastAsia"/>
          <w:snapToGrid w:val="0"/>
          <w:kern w:val="0"/>
          <w:sz w:val="32"/>
          <w:szCs w:val="32"/>
        </w:rPr>
        <w:t>公里，</w:t>
      </w:r>
      <w:r w:rsidRPr="00DA5739">
        <w:rPr>
          <w:rFonts w:eastAsia="方正仿宋简体"/>
          <w:snapToGrid w:val="0"/>
          <w:kern w:val="0"/>
          <w:sz w:val="32"/>
          <w:szCs w:val="32"/>
        </w:rPr>
        <w:t>2020</w:t>
      </w:r>
      <w:r w:rsidRPr="00DA5739">
        <w:rPr>
          <w:rFonts w:eastAsia="方正仿宋简体" w:hint="eastAsia"/>
          <w:snapToGrid w:val="0"/>
          <w:kern w:val="0"/>
          <w:sz w:val="32"/>
          <w:szCs w:val="32"/>
        </w:rPr>
        <w:t>年，江宁区实施列入城建计划的管网新建任务</w:t>
      </w:r>
      <w:r w:rsidRPr="00DA5739">
        <w:rPr>
          <w:rFonts w:eastAsia="方正仿宋简体"/>
          <w:snapToGrid w:val="0"/>
          <w:kern w:val="0"/>
          <w:sz w:val="32"/>
          <w:szCs w:val="32"/>
        </w:rPr>
        <w:t xml:space="preserve">9.65 </w:t>
      </w:r>
      <w:r w:rsidRPr="00DA5739">
        <w:rPr>
          <w:rFonts w:eastAsia="方正仿宋简体" w:hint="eastAsia"/>
          <w:snapToGrid w:val="0"/>
          <w:kern w:val="0"/>
          <w:sz w:val="32"/>
          <w:szCs w:val="32"/>
        </w:rPr>
        <w:t>公里，完成城东</w:t>
      </w:r>
      <w:r w:rsidRPr="00DA5739">
        <w:rPr>
          <w:rFonts w:eastAsia="方正仿宋简体" w:hint="eastAsia"/>
          <w:snapToGrid w:val="0"/>
          <w:kern w:val="0"/>
          <w:sz w:val="32"/>
          <w:szCs w:val="32"/>
        </w:rPr>
        <w:lastRenderedPageBreak/>
        <w:t>污水厂配套管网工程（新建污水管网</w:t>
      </w:r>
      <w:r w:rsidRPr="00DA5739">
        <w:rPr>
          <w:rFonts w:eastAsia="方正仿宋简体"/>
          <w:snapToGrid w:val="0"/>
          <w:kern w:val="0"/>
          <w:sz w:val="32"/>
          <w:szCs w:val="32"/>
        </w:rPr>
        <w:t xml:space="preserve">4.5 </w:t>
      </w:r>
      <w:r w:rsidRPr="00DA5739">
        <w:rPr>
          <w:rFonts w:eastAsia="方正仿宋简体" w:hint="eastAsia"/>
          <w:snapToGrid w:val="0"/>
          <w:kern w:val="0"/>
          <w:sz w:val="32"/>
          <w:szCs w:val="32"/>
        </w:rPr>
        <w:t>公里）、汤西片区污水提升泵站配套管网工程（新建污水管网</w:t>
      </w:r>
      <w:r w:rsidRPr="00DA5739">
        <w:rPr>
          <w:rFonts w:eastAsia="方正仿宋简体"/>
          <w:snapToGrid w:val="0"/>
          <w:kern w:val="0"/>
          <w:sz w:val="32"/>
          <w:szCs w:val="32"/>
        </w:rPr>
        <w:t xml:space="preserve">2.4 </w:t>
      </w:r>
      <w:r w:rsidRPr="00DA5739">
        <w:rPr>
          <w:rFonts w:eastAsia="方正仿宋简体" w:hint="eastAsia"/>
          <w:snapToGrid w:val="0"/>
          <w:kern w:val="0"/>
          <w:sz w:val="32"/>
          <w:szCs w:val="32"/>
        </w:rPr>
        <w:t>公里）、江宁开发区四号泵站至科学园污水处理厂压力管工程（新建污水管网</w:t>
      </w:r>
      <w:r w:rsidRPr="00DA5739">
        <w:rPr>
          <w:rFonts w:eastAsia="方正仿宋简体"/>
          <w:snapToGrid w:val="0"/>
          <w:kern w:val="0"/>
          <w:sz w:val="32"/>
          <w:szCs w:val="32"/>
        </w:rPr>
        <w:t xml:space="preserve">2.75 </w:t>
      </w:r>
      <w:r w:rsidRPr="00DA5739">
        <w:rPr>
          <w:rFonts w:eastAsia="方正仿宋简体" w:hint="eastAsia"/>
          <w:snapToGrid w:val="0"/>
          <w:kern w:val="0"/>
          <w:sz w:val="32"/>
          <w:szCs w:val="32"/>
        </w:rPr>
        <w:t>公里）。完成东山老城区</w:t>
      </w:r>
      <w:r w:rsidRPr="00DA5739">
        <w:rPr>
          <w:rFonts w:eastAsia="方正仿宋简体"/>
          <w:snapToGrid w:val="0"/>
          <w:kern w:val="0"/>
          <w:sz w:val="32"/>
          <w:szCs w:val="32"/>
        </w:rPr>
        <w:t>110</w:t>
      </w:r>
      <w:r w:rsidRPr="00DA5739">
        <w:rPr>
          <w:rFonts w:eastAsia="方正仿宋简体" w:hint="eastAsia"/>
          <w:snapToGrid w:val="0"/>
          <w:kern w:val="0"/>
          <w:sz w:val="32"/>
          <w:szCs w:val="32"/>
        </w:rPr>
        <w:t>公里污水管网检测、清疏和运维管护工作，以及管养路段</w:t>
      </w:r>
      <w:r w:rsidRPr="00DA5739">
        <w:rPr>
          <w:rFonts w:eastAsia="方正仿宋简体"/>
          <w:snapToGrid w:val="0"/>
          <w:kern w:val="0"/>
          <w:sz w:val="32"/>
          <w:szCs w:val="32"/>
        </w:rPr>
        <w:t>140</w:t>
      </w:r>
      <w:r w:rsidRPr="00DA5739">
        <w:rPr>
          <w:rFonts w:eastAsia="方正仿宋简体" w:hint="eastAsia"/>
          <w:snapToGrid w:val="0"/>
          <w:kern w:val="0"/>
          <w:sz w:val="32"/>
          <w:szCs w:val="32"/>
        </w:rPr>
        <w:t>条，沿线井盖</w:t>
      </w:r>
      <w:r w:rsidRPr="00DA5739">
        <w:rPr>
          <w:rFonts w:eastAsia="方正仿宋简体"/>
          <w:snapToGrid w:val="0"/>
          <w:kern w:val="0"/>
          <w:sz w:val="32"/>
          <w:szCs w:val="32"/>
        </w:rPr>
        <w:t>2278</w:t>
      </w:r>
      <w:r w:rsidRPr="00DA5739">
        <w:rPr>
          <w:rFonts w:eastAsia="方正仿宋简体" w:hint="eastAsia"/>
          <w:snapToGrid w:val="0"/>
          <w:kern w:val="0"/>
          <w:sz w:val="32"/>
          <w:szCs w:val="32"/>
        </w:rPr>
        <w:t>个，重点修复了</w:t>
      </w:r>
      <w:r w:rsidRPr="00DA5739">
        <w:rPr>
          <w:rFonts w:eastAsia="方正仿宋简体"/>
          <w:snapToGrid w:val="0"/>
          <w:kern w:val="0"/>
          <w:sz w:val="32"/>
          <w:szCs w:val="32"/>
        </w:rPr>
        <w:t>7</w:t>
      </w:r>
      <w:r w:rsidRPr="00DA5739">
        <w:rPr>
          <w:rFonts w:eastAsia="方正仿宋简体" w:hint="eastAsia"/>
          <w:snapToGrid w:val="0"/>
          <w:kern w:val="0"/>
          <w:sz w:val="32"/>
          <w:szCs w:val="32"/>
        </w:rPr>
        <w:t>处破损严重的管道部位。</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农村污水处理设施建设。按照全区村庄规划新格局，涉及农污建设村庄共计</w:t>
      </w:r>
      <w:r w:rsidRPr="00DA5739">
        <w:rPr>
          <w:rFonts w:eastAsia="方正仿宋简体"/>
          <w:snapToGrid w:val="0"/>
          <w:kern w:val="0"/>
          <w:sz w:val="32"/>
          <w:szCs w:val="32"/>
        </w:rPr>
        <w:t>1437</w:t>
      </w:r>
      <w:r w:rsidRPr="00DA5739">
        <w:rPr>
          <w:rFonts w:eastAsia="方正仿宋简体" w:hint="eastAsia"/>
          <w:snapToGrid w:val="0"/>
          <w:kern w:val="0"/>
          <w:sz w:val="32"/>
          <w:szCs w:val="32"/>
        </w:rPr>
        <w:t>个（不含列入近两年拆迁计划村庄），其中农污设施需要新建村庄</w:t>
      </w:r>
      <w:r w:rsidRPr="00DA5739">
        <w:rPr>
          <w:rFonts w:eastAsia="方正仿宋简体"/>
          <w:snapToGrid w:val="0"/>
          <w:kern w:val="0"/>
          <w:sz w:val="32"/>
          <w:szCs w:val="32"/>
        </w:rPr>
        <w:t>751</w:t>
      </w:r>
      <w:r w:rsidRPr="00DA5739">
        <w:rPr>
          <w:rFonts w:eastAsia="方正仿宋简体" w:hint="eastAsia"/>
          <w:snapToGrid w:val="0"/>
          <w:kern w:val="0"/>
          <w:sz w:val="32"/>
          <w:szCs w:val="32"/>
        </w:rPr>
        <w:t>个，存量设施需要整改提升村庄</w:t>
      </w:r>
      <w:r w:rsidRPr="00DA5739">
        <w:rPr>
          <w:rFonts w:eastAsia="方正仿宋简体"/>
          <w:snapToGrid w:val="0"/>
          <w:kern w:val="0"/>
          <w:sz w:val="32"/>
          <w:szCs w:val="32"/>
        </w:rPr>
        <w:t>722</w:t>
      </w:r>
      <w:r w:rsidRPr="00DA5739">
        <w:rPr>
          <w:rFonts w:eastAsia="方正仿宋简体" w:hint="eastAsia"/>
          <w:snapToGrid w:val="0"/>
          <w:kern w:val="0"/>
          <w:sz w:val="32"/>
          <w:szCs w:val="32"/>
        </w:rPr>
        <w:t>个。到</w:t>
      </w:r>
      <w:r w:rsidRPr="00DA5739">
        <w:rPr>
          <w:rFonts w:eastAsia="方正仿宋简体"/>
          <w:snapToGrid w:val="0"/>
          <w:kern w:val="0"/>
          <w:sz w:val="32"/>
          <w:szCs w:val="32"/>
        </w:rPr>
        <w:t>2020</w:t>
      </w:r>
      <w:r w:rsidRPr="00DA5739">
        <w:rPr>
          <w:rFonts w:eastAsia="方正仿宋简体" w:hint="eastAsia"/>
          <w:snapToGrid w:val="0"/>
          <w:kern w:val="0"/>
          <w:sz w:val="32"/>
          <w:szCs w:val="32"/>
        </w:rPr>
        <w:t>年底完成全域农村污水处理设施全覆盖，共新（改）建污水管网约</w:t>
      </w:r>
      <w:r w:rsidRPr="00DA5739">
        <w:rPr>
          <w:rFonts w:eastAsia="方正仿宋简体"/>
          <w:snapToGrid w:val="0"/>
          <w:kern w:val="0"/>
          <w:sz w:val="32"/>
          <w:szCs w:val="32"/>
        </w:rPr>
        <w:t>2173</w:t>
      </w:r>
      <w:r w:rsidRPr="00DA5739">
        <w:rPr>
          <w:rFonts w:eastAsia="方正仿宋简体" w:hint="eastAsia"/>
          <w:snapToGrid w:val="0"/>
          <w:kern w:val="0"/>
          <w:sz w:val="32"/>
          <w:szCs w:val="32"/>
        </w:rPr>
        <w:t>公里、终端污水处理设施</w:t>
      </w:r>
      <w:r w:rsidRPr="00DA5739">
        <w:rPr>
          <w:rFonts w:eastAsia="方正仿宋简体"/>
          <w:snapToGrid w:val="0"/>
          <w:kern w:val="0"/>
          <w:sz w:val="32"/>
          <w:szCs w:val="32"/>
        </w:rPr>
        <w:t>1811</w:t>
      </w:r>
      <w:r w:rsidRPr="00DA5739">
        <w:rPr>
          <w:rFonts w:eastAsia="方正仿宋简体" w:hint="eastAsia"/>
          <w:snapToGrid w:val="0"/>
          <w:kern w:val="0"/>
          <w:sz w:val="32"/>
          <w:szCs w:val="32"/>
        </w:rPr>
        <w:t>座、提升泵站</w:t>
      </w:r>
      <w:r w:rsidRPr="00DA5739">
        <w:rPr>
          <w:rFonts w:eastAsia="方正仿宋简体"/>
          <w:snapToGrid w:val="0"/>
          <w:kern w:val="0"/>
          <w:sz w:val="32"/>
          <w:szCs w:val="32"/>
        </w:rPr>
        <w:t>218</w:t>
      </w:r>
      <w:r w:rsidRPr="00DA5739">
        <w:rPr>
          <w:rFonts w:eastAsia="方正仿宋简体" w:hint="eastAsia"/>
          <w:snapToGrid w:val="0"/>
          <w:kern w:val="0"/>
          <w:sz w:val="32"/>
          <w:szCs w:val="32"/>
        </w:rPr>
        <w:t>座、流量仪</w:t>
      </w:r>
      <w:r w:rsidRPr="00DA5739">
        <w:rPr>
          <w:rFonts w:eastAsia="方正仿宋简体"/>
          <w:snapToGrid w:val="0"/>
          <w:kern w:val="0"/>
          <w:sz w:val="32"/>
          <w:szCs w:val="32"/>
        </w:rPr>
        <w:t>2080</w:t>
      </w:r>
      <w:r w:rsidRPr="00DA5739">
        <w:rPr>
          <w:rFonts w:eastAsia="方正仿宋简体" w:hint="eastAsia"/>
          <w:snapToGrid w:val="0"/>
          <w:kern w:val="0"/>
          <w:sz w:val="32"/>
          <w:szCs w:val="32"/>
        </w:rPr>
        <w:t>个。</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再生水利用系统建设。鼓励非常规水利用，推进污水处理厂尾水再利用建设，再生水利用总量为</w:t>
      </w:r>
      <w:r w:rsidRPr="00DA5739">
        <w:rPr>
          <w:rFonts w:eastAsia="方正仿宋简体"/>
          <w:snapToGrid w:val="0"/>
          <w:kern w:val="0"/>
          <w:sz w:val="32"/>
          <w:szCs w:val="32"/>
        </w:rPr>
        <w:t>11.9</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日，利用率达到</w:t>
      </w:r>
      <w:r w:rsidRPr="00DA5739">
        <w:rPr>
          <w:rFonts w:eastAsia="方正仿宋简体"/>
          <w:snapToGrid w:val="0"/>
          <w:kern w:val="0"/>
          <w:sz w:val="32"/>
          <w:szCs w:val="32"/>
        </w:rPr>
        <w:t>20%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5.</w:t>
      </w:r>
      <w:r w:rsidRPr="00DA5739">
        <w:rPr>
          <w:rFonts w:eastAsia="方正仿宋简体" w:hint="eastAsia"/>
          <w:b/>
          <w:snapToGrid w:val="0"/>
          <w:kern w:val="0"/>
          <w:sz w:val="32"/>
          <w:szCs w:val="32"/>
        </w:rPr>
        <w:t>水环境水生态明显改善</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完成</w:t>
      </w:r>
      <w:r w:rsidRPr="00DA5739">
        <w:rPr>
          <w:rFonts w:eastAsia="方正仿宋简体"/>
          <w:snapToGrid w:val="0"/>
          <w:kern w:val="0"/>
          <w:sz w:val="32"/>
          <w:szCs w:val="32"/>
        </w:rPr>
        <w:t>101</w:t>
      </w:r>
      <w:r w:rsidRPr="00DA5739">
        <w:rPr>
          <w:rFonts w:eastAsia="方正仿宋简体" w:hint="eastAsia"/>
          <w:snapToGrid w:val="0"/>
          <w:kern w:val="0"/>
          <w:sz w:val="32"/>
          <w:szCs w:val="32"/>
        </w:rPr>
        <w:t>条黑臭河道整治，全面消除城区范围内河流黑臭现象，全区</w:t>
      </w:r>
      <w:r w:rsidRPr="00DA5739">
        <w:rPr>
          <w:rFonts w:eastAsia="方正仿宋简体"/>
          <w:snapToGrid w:val="0"/>
          <w:kern w:val="0"/>
          <w:sz w:val="32"/>
          <w:szCs w:val="32"/>
        </w:rPr>
        <w:t>2</w:t>
      </w:r>
      <w:r w:rsidRPr="00DA5739">
        <w:rPr>
          <w:rFonts w:eastAsia="方正仿宋简体" w:hint="eastAsia"/>
          <w:snapToGrid w:val="0"/>
          <w:kern w:val="0"/>
          <w:sz w:val="32"/>
          <w:szCs w:val="32"/>
        </w:rPr>
        <w:t>个国考断面达标率</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r w:rsidRPr="00DA5739">
        <w:rPr>
          <w:rFonts w:eastAsia="方正仿宋简体"/>
          <w:snapToGrid w:val="0"/>
          <w:kern w:val="0"/>
          <w:sz w:val="32"/>
          <w:szCs w:val="32"/>
        </w:rPr>
        <w:t>13</w:t>
      </w:r>
      <w:r w:rsidRPr="00DA5739">
        <w:rPr>
          <w:rFonts w:eastAsia="方正仿宋简体" w:hint="eastAsia"/>
          <w:snapToGrid w:val="0"/>
          <w:kern w:val="0"/>
          <w:sz w:val="32"/>
          <w:szCs w:val="32"/>
        </w:rPr>
        <w:t>个市考以上断面有</w:t>
      </w:r>
      <w:r w:rsidRPr="00DA5739">
        <w:rPr>
          <w:rFonts w:eastAsia="方正仿宋简体"/>
          <w:snapToGrid w:val="0"/>
          <w:kern w:val="0"/>
          <w:sz w:val="32"/>
          <w:szCs w:val="32"/>
        </w:rPr>
        <w:t>12</w:t>
      </w:r>
      <w:r w:rsidRPr="00DA5739">
        <w:rPr>
          <w:rFonts w:eastAsia="方正仿宋简体" w:hint="eastAsia"/>
          <w:snapToGrid w:val="0"/>
          <w:kern w:val="0"/>
          <w:sz w:val="32"/>
          <w:szCs w:val="32"/>
        </w:rPr>
        <w:t>个达到市级考核标准，达标率</w:t>
      </w:r>
      <w:r w:rsidRPr="00DA5739">
        <w:rPr>
          <w:rFonts w:eastAsia="方正仿宋简体"/>
          <w:snapToGrid w:val="0"/>
          <w:kern w:val="0"/>
          <w:sz w:val="32"/>
          <w:szCs w:val="32"/>
        </w:rPr>
        <w:t>92.3%</w:t>
      </w:r>
      <w:r w:rsidRPr="00DA5739">
        <w:rPr>
          <w:rFonts w:eastAsia="方正仿宋简体" w:hint="eastAsia"/>
          <w:snapToGrid w:val="0"/>
          <w:kern w:val="0"/>
          <w:sz w:val="32"/>
          <w:szCs w:val="32"/>
        </w:rPr>
        <w:t>，同比</w:t>
      </w:r>
      <w:r w:rsidRPr="00DA5739">
        <w:rPr>
          <w:rFonts w:eastAsia="方正仿宋简体"/>
          <w:snapToGrid w:val="0"/>
          <w:kern w:val="0"/>
          <w:sz w:val="32"/>
          <w:szCs w:val="32"/>
        </w:rPr>
        <w:t>2018</w:t>
      </w:r>
      <w:r w:rsidRPr="00DA5739">
        <w:rPr>
          <w:rFonts w:eastAsia="方正仿宋简体" w:hint="eastAsia"/>
          <w:snapToGrid w:val="0"/>
          <w:kern w:val="0"/>
          <w:sz w:val="32"/>
          <w:szCs w:val="32"/>
        </w:rPr>
        <w:t>年提高</w:t>
      </w:r>
      <w:r w:rsidRPr="00DA5739">
        <w:rPr>
          <w:rFonts w:eastAsia="方正仿宋简体"/>
          <w:snapToGrid w:val="0"/>
          <w:kern w:val="0"/>
          <w:sz w:val="32"/>
          <w:szCs w:val="32"/>
        </w:rPr>
        <w:t>7.7%</w:t>
      </w:r>
      <w:r w:rsidRPr="00DA5739">
        <w:rPr>
          <w:rFonts w:eastAsia="方正仿宋简体" w:hint="eastAsia"/>
          <w:snapToGrid w:val="0"/>
          <w:kern w:val="0"/>
          <w:sz w:val="32"/>
          <w:szCs w:val="32"/>
        </w:rPr>
        <w:t>，全区水环境质量稳中趋好，在全省</w:t>
      </w:r>
      <w:r w:rsidRPr="00DA5739">
        <w:rPr>
          <w:rFonts w:eastAsia="方正仿宋简体"/>
          <w:snapToGrid w:val="0"/>
          <w:kern w:val="0"/>
          <w:sz w:val="32"/>
          <w:szCs w:val="32"/>
        </w:rPr>
        <w:t>63</w:t>
      </w:r>
      <w:r w:rsidRPr="00DA5739">
        <w:rPr>
          <w:rFonts w:eastAsia="方正仿宋简体" w:hint="eastAsia"/>
          <w:snapToGrid w:val="0"/>
          <w:kern w:val="0"/>
          <w:sz w:val="32"/>
          <w:szCs w:val="32"/>
        </w:rPr>
        <w:t>个县（市、区）地表水环境质量名列前茅。</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城乡水环境整治。完成城区</w:t>
      </w:r>
      <w:r w:rsidRPr="00DA5739">
        <w:rPr>
          <w:rFonts w:eastAsia="方正仿宋简体"/>
          <w:snapToGrid w:val="0"/>
          <w:kern w:val="0"/>
          <w:sz w:val="32"/>
          <w:szCs w:val="32"/>
        </w:rPr>
        <w:t>101</w:t>
      </w:r>
      <w:r w:rsidRPr="00DA5739">
        <w:rPr>
          <w:rFonts w:eastAsia="方正仿宋简体" w:hint="eastAsia"/>
          <w:snapToGrid w:val="0"/>
          <w:kern w:val="0"/>
          <w:sz w:val="32"/>
          <w:szCs w:val="32"/>
        </w:rPr>
        <w:t>条黑臭河道整治，持续推进黑臭水体治理巩固提升行动，切实强化长效管护，实现全域全部消除黑臭水体。全区</w:t>
      </w:r>
      <w:r w:rsidRPr="00DA5739">
        <w:rPr>
          <w:rFonts w:eastAsia="方正仿宋简体"/>
          <w:snapToGrid w:val="0"/>
          <w:kern w:val="0"/>
          <w:sz w:val="32"/>
          <w:szCs w:val="32"/>
        </w:rPr>
        <w:t>2</w:t>
      </w:r>
      <w:r w:rsidRPr="00DA5739">
        <w:rPr>
          <w:rFonts w:eastAsia="方正仿宋简体" w:hint="eastAsia"/>
          <w:snapToGrid w:val="0"/>
          <w:kern w:val="0"/>
          <w:sz w:val="32"/>
          <w:szCs w:val="32"/>
        </w:rPr>
        <w:t>个国考断面达标率</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r w:rsidRPr="00DA5739">
        <w:rPr>
          <w:rFonts w:eastAsia="方正仿宋简体"/>
          <w:snapToGrid w:val="0"/>
          <w:kern w:val="0"/>
          <w:sz w:val="32"/>
          <w:szCs w:val="32"/>
        </w:rPr>
        <w:lastRenderedPageBreak/>
        <w:t>13</w:t>
      </w:r>
      <w:r w:rsidRPr="00DA5739">
        <w:rPr>
          <w:rFonts w:eastAsia="方正仿宋简体" w:hint="eastAsia"/>
          <w:snapToGrid w:val="0"/>
          <w:kern w:val="0"/>
          <w:sz w:val="32"/>
          <w:szCs w:val="32"/>
        </w:rPr>
        <w:t>个市考以上断面有</w:t>
      </w:r>
      <w:r w:rsidRPr="00DA5739">
        <w:rPr>
          <w:rFonts w:eastAsia="方正仿宋简体"/>
          <w:snapToGrid w:val="0"/>
          <w:kern w:val="0"/>
          <w:sz w:val="32"/>
          <w:szCs w:val="32"/>
        </w:rPr>
        <w:t>12</w:t>
      </w:r>
      <w:r w:rsidRPr="00DA5739">
        <w:rPr>
          <w:rFonts w:eastAsia="方正仿宋简体" w:hint="eastAsia"/>
          <w:snapToGrid w:val="0"/>
          <w:kern w:val="0"/>
          <w:sz w:val="32"/>
          <w:szCs w:val="32"/>
        </w:rPr>
        <w:t>个达到市级考核标准，达标率</w:t>
      </w:r>
      <w:r w:rsidRPr="00DA5739">
        <w:rPr>
          <w:rFonts w:eastAsia="方正仿宋简体"/>
          <w:snapToGrid w:val="0"/>
          <w:kern w:val="0"/>
          <w:sz w:val="32"/>
          <w:szCs w:val="32"/>
        </w:rPr>
        <w:t>92.3%</w:t>
      </w:r>
      <w:r w:rsidRPr="00DA5739">
        <w:rPr>
          <w:rFonts w:eastAsia="方正仿宋简体" w:hint="eastAsia"/>
          <w:snapToGrid w:val="0"/>
          <w:kern w:val="0"/>
          <w:sz w:val="32"/>
          <w:szCs w:val="32"/>
        </w:rPr>
        <w:t>，全区</w:t>
      </w:r>
      <w:r w:rsidRPr="00DA5739">
        <w:rPr>
          <w:rFonts w:eastAsia="方正仿宋简体"/>
          <w:snapToGrid w:val="0"/>
          <w:kern w:val="0"/>
          <w:sz w:val="32"/>
          <w:szCs w:val="32"/>
        </w:rPr>
        <w:t>15</w:t>
      </w:r>
      <w:r w:rsidRPr="00DA5739">
        <w:rPr>
          <w:rFonts w:eastAsia="方正仿宋简体" w:hint="eastAsia"/>
          <w:snapToGrid w:val="0"/>
          <w:kern w:val="0"/>
          <w:sz w:val="32"/>
          <w:szCs w:val="32"/>
        </w:rPr>
        <w:t>个重要水功能区达标率基本达到</w:t>
      </w:r>
      <w:r w:rsidRPr="00DA5739">
        <w:rPr>
          <w:rFonts w:eastAsia="方正仿宋简体"/>
          <w:snapToGrid w:val="0"/>
          <w:kern w:val="0"/>
          <w:sz w:val="32"/>
          <w:szCs w:val="32"/>
        </w:rPr>
        <w:t>95%</w:t>
      </w:r>
      <w:r w:rsidRPr="00DA5739">
        <w:rPr>
          <w:rFonts w:eastAsia="方正仿宋简体" w:hint="eastAsia"/>
          <w:snapToGrid w:val="0"/>
          <w:kern w:val="0"/>
          <w:sz w:val="32"/>
          <w:szCs w:val="32"/>
        </w:rPr>
        <w:t>以上。完成了秦淮河上游、解溪河、牛首山河、丹阳河等</w:t>
      </w:r>
      <w:r w:rsidRPr="00DA5739">
        <w:rPr>
          <w:rFonts w:eastAsia="方正仿宋简体"/>
          <w:snapToGrid w:val="0"/>
          <w:kern w:val="0"/>
          <w:sz w:val="32"/>
          <w:szCs w:val="32"/>
        </w:rPr>
        <w:t>10</w:t>
      </w:r>
      <w:r w:rsidRPr="00DA5739">
        <w:rPr>
          <w:rFonts w:eastAsia="方正仿宋简体" w:hint="eastAsia"/>
          <w:snapToGrid w:val="0"/>
          <w:kern w:val="0"/>
          <w:sz w:val="32"/>
          <w:szCs w:val="32"/>
        </w:rPr>
        <w:t>条河流以及玉带河、外港河下游、中心河上游支流段等河流的生态河道建设；通过退圩还湖、河湖建设、人工湿地建设等方式不断增加水域和湿地面积，增长率大于</w:t>
      </w:r>
      <w:r w:rsidRPr="00DA5739">
        <w:rPr>
          <w:rFonts w:eastAsia="方正仿宋简体"/>
          <w:snapToGrid w:val="0"/>
          <w:kern w:val="0"/>
          <w:sz w:val="32"/>
          <w:szCs w:val="32"/>
        </w:rPr>
        <w:t>0.2%</w:t>
      </w:r>
      <w:r w:rsidRPr="00DA5739">
        <w:rPr>
          <w:rFonts w:eastAsia="方正仿宋简体" w:hint="eastAsia"/>
          <w:snapToGrid w:val="0"/>
          <w:kern w:val="0"/>
          <w:sz w:val="32"/>
          <w:szCs w:val="32"/>
        </w:rPr>
        <w:t>；建立湿地监测站</w:t>
      </w:r>
      <w:r w:rsidRPr="00DA5739">
        <w:rPr>
          <w:rFonts w:eastAsia="方正仿宋简体"/>
          <w:snapToGrid w:val="0"/>
          <w:kern w:val="0"/>
          <w:sz w:val="32"/>
          <w:szCs w:val="32"/>
        </w:rPr>
        <w:t>4</w:t>
      </w:r>
      <w:r w:rsidRPr="00DA5739">
        <w:rPr>
          <w:rFonts w:eastAsia="方正仿宋简体" w:hint="eastAsia"/>
          <w:snapToGrid w:val="0"/>
          <w:kern w:val="0"/>
          <w:sz w:val="32"/>
          <w:szCs w:val="32"/>
        </w:rPr>
        <w:t>个，创建湿地生态保护示范区</w:t>
      </w:r>
      <w:r w:rsidRPr="00DA5739">
        <w:rPr>
          <w:rFonts w:eastAsia="方正仿宋简体"/>
          <w:snapToGrid w:val="0"/>
          <w:kern w:val="0"/>
          <w:sz w:val="32"/>
          <w:szCs w:val="32"/>
        </w:rPr>
        <w:t>2</w:t>
      </w:r>
      <w:r w:rsidRPr="00DA5739">
        <w:rPr>
          <w:rFonts w:eastAsia="方正仿宋简体" w:hint="eastAsia"/>
          <w:snapToGrid w:val="0"/>
          <w:kern w:val="0"/>
          <w:sz w:val="32"/>
          <w:szCs w:val="32"/>
        </w:rPr>
        <w:t>个。</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主城河湖水系连通和生态补水。完成百家湖片区、殷巷九龙湖片区等水系连通和生态补水工程，明显改善城区内河流水质以及水动力条件，进一步巩固城市水生态水环境治理成效。</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水土流失治理。完成</w:t>
      </w:r>
      <w:r w:rsidRPr="00DA5739">
        <w:rPr>
          <w:rFonts w:eastAsia="方正仿宋简体"/>
          <w:snapToGrid w:val="0"/>
          <w:kern w:val="0"/>
          <w:sz w:val="32"/>
          <w:szCs w:val="32"/>
        </w:rPr>
        <w:t>514</w:t>
      </w:r>
      <w:r w:rsidRPr="00DA5739">
        <w:rPr>
          <w:rFonts w:eastAsia="方正仿宋简体" w:hint="eastAsia"/>
          <w:snapToGrid w:val="0"/>
          <w:kern w:val="0"/>
          <w:sz w:val="32"/>
          <w:szCs w:val="32"/>
        </w:rPr>
        <w:t>个部、省级扰动图斑复核；实施完成了白鹭湖、中坝桥等</w:t>
      </w:r>
      <w:r w:rsidRPr="00DA5739">
        <w:rPr>
          <w:rFonts w:eastAsia="方正仿宋简体"/>
          <w:snapToGrid w:val="0"/>
          <w:kern w:val="0"/>
          <w:sz w:val="32"/>
          <w:szCs w:val="32"/>
        </w:rPr>
        <w:t>8</w:t>
      </w:r>
      <w:r w:rsidRPr="00DA5739">
        <w:rPr>
          <w:rFonts w:eastAsia="方正仿宋简体" w:hint="eastAsia"/>
          <w:snapToGrid w:val="0"/>
          <w:kern w:val="0"/>
          <w:sz w:val="32"/>
          <w:szCs w:val="32"/>
        </w:rPr>
        <w:t>个小流域综合治理工程，完成全区水土流失综合治理面积</w:t>
      </w:r>
      <w:r w:rsidRPr="00DA5739">
        <w:rPr>
          <w:rFonts w:eastAsia="方正仿宋简体"/>
          <w:snapToGrid w:val="0"/>
          <w:kern w:val="0"/>
          <w:sz w:val="32"/>
          <w:szCs w:val="32"/>
        </w:rPr>
        <w:t>73</w:t>
      </w:r>
      <w:r w:rsidRPr="00DA5739">
        <w:rPr>
          <w:rFonts w:eastAsia="方正仿宋简体" w:hint="eastAsia"/>
          <w:snapToGrid w:val="0"/>
          <w:kern w:val="0"/>
          <w:sz w:val="32"/>
          <w:szCs w:val="32"/>
        </w:rPr>
        <w:t>平方公里，打造钱家渡等</w:t>
      </w:r>
      <w:r w:rsidRPr="00DA5739">
        <w:rPr>
          <w:rFonts w:eastAsia="方正仿宋简体"/>
          <w:snapToGrid w:val="0"/>
          <w:kern w:val="0"/>
          <w:sz w:val="32"/>
          <w:szCs w:val="32"/>
        </w:rPr>
        <w:t>28</w:t>
      </w:r>
      <w:r w:rsidRPr="00DA5739">
        <w:rPr>
          <w:rFonts w:eastAsia="方正仿宋简体" w:hint="eastAsia"/>
          <w:snapToGrid w:val="0"/>
          <w:kern w:val="0"/>
          <w:sz w:val="32"/>
          <w:szCs w:val="32"/>
        </w:rPr>
        <w:t>个省、市级“水美乡村”。</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6.</w:t>
      </w:r>
      <w:r w:rsidRPr="00DA5739">
        <w:rPr>
          <w:rFonts w:eastAsia="方正仿宋简体" w:hint="eastAsia"/>
          <w:b/>
          <w:snapToGrid w:val="0"/>
          <w:kern w:val="0"/>
          <w:sz w:val="32"/>
          <w:szCs w:val="32"/>
        </w:rPr>
        <w:t>农村水利建设成效显著</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全面实施完成中央财政小型农田水利重点县、重点片区、中型灌区节水配套改造等重点任务。</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重点农田水利工程建设。完成</w:t>
      </w:r>
      <w:r w:rsidRPr="00DA5739">
        <w:rPr>
          <w:rFonts w:eastAsia="方正仿宋简体"/>
          <w:snapToGrid w:val="0"/>
          <w:kern w:val="0"/>
          <w:sz w:val="32"/>
          <w:szCs w:val="32"/>
        </w:rPr>
        <w:t>3</w:t>
      </w:r>
      <w:r w:rsidRPr="00DA5739">
        <w:rPr>
          <w:rFonts w:eastAsia="方正仿宋简体" w:hint="eastAsia"/>
          <w:snapToGrid w:val="0"/>
          <w:kern w:val="0"/>
          <w:sz w:val="32"/>
          <w:szCs w:val="32"/>
        </w:rPr>
        <w:t>个中央财政小型农田水利重点县和</w:t>
      </w:r>
      <w:r w:rsidRPr="00DA5739">
        <w:rPr>
          <w:rFonts w:eastAsia="方正仿宋简体"/>
          <w:snapToGrid w:val="0"/>
          <w:kern w:val="0"/>
          <w:sz w:val="32"/>
          <w:szCs w:val="32"/>
        </w:rPr>
        <w:t>1</w:t>
      </w:r>
      <w:r w:rsidRPr="00DA5739">
        <w:rPr>
          <w:rFonts w:eastAsia="方正仿宋简体" w:hint="eastAsia"/>
          <w:snapToGrid w:val="0"/>
          <w:kern w:val="0"/>
          <w:sz w:val="32"/>
          <w:szCs w:val="32"/>
        </w:rPr>
        <w:t>个市级农田水利重点片区建设，完成江宁河中型灌区节水配套改造项目建设；结合市、区农水工程建设，完成</w:t>
      </w:r>
      <w:r w:rsidRPr="00DA5739">
        <w:rPr>
          <w:rFonts w:eastAsia="方正仿宋简体"/>
          <w:snapToGrid w:val="0"/>
          <w:kern w:val="0"/>
          <w:sz w:val="32"/>
          <w:szCs w:val="32"/>
        </w:rPr>
        <w:t>20</w:t>
      </w:r>
      <w:r w:rsidRPr="00DA5739">
        <w:rPr>
          <w:rFonts w:eastAsia="方正仿宋简体" w:hint="eastAsia"/>
          <w:snapToGrid w:val="0"/>
          <w:kern w:val="0"/>
          <w:sz w:val="32"/>
          <w:szCs w:val="32"/>
        </w:rPr>
        <w:t>余座重点涵闸、</w:t>
      </w:r>
      <w:r w:rsidRPr="00DA5739">
        <w:rPr>
          <w:rFonts w:eastAsia="方正仿宋简体"/>
          <w:snapToGrid w:val="0"/>
          <w:kern w:val="0"/>
          <w:sz w:val="32"/>
          <w:szCs w:val="32"/>
        </w:rPr>
        <w:t>65</w:t>
      </w:r>
      <w:r w:rsidRPr="00DA5739">
        <w:rPr>
          <w:rFonts w:eastAsia="方正仿宋简体" w:hint="eastAsia"/>
          <w:snapToGrid w:val="0"/>
          <w:kern w:val="0"/>
          <w:sz w:val="32"/>
          <w:szCs w:val="32"/>
        </w:rPr>
        <w:t>座重点泵站、</w:t>
      </w:r>
      <w:r w:rsidRPr="00DA5739">
        <w:rPr>
          <w:rFonts w:eastAsia="方正仿宋简体"/>
          <w:snapToGrid w:val="0"/>
          <w:kern w:val="0"/>
          <w:sz w:val="32"/>
          <w:szCs w:val="32"/>
        </w:rPr>
        <w:t>21</w:t>
      </w:r>
      <w:r w:rsidRPr="00DA5739">
        <w:rPr>
          <w:rFonts w:eastAsia="方正仿宋简体" w:hint="eastAsia"/>
          <w:snapToGrid w:val="0"/>
          <w:kern w:val="0"/>
          <w:sz w:val="32"/>
          <w:szCs w:val="32"/>
        </w:rPr>
        <w:t>座一般涵闸、</w:t>
      </w:r>
      <w:r w:rsidRPr="00DA5739">
        <w:rPr>
          <w:rFonts w:eastAsia="方正仿宋简体"/>
          <w:snapToGrid w:val="0"/>
          <w:kern w:val="0"/>
          <w:sz w:val="32"/>
          <w:szCs w:val="32"/>
        </w:rPr>
        <w:t>18</w:t>
      </w:r>
      <w:r w:rsidRPr="00DA5739">
        <w:rPr>
          <w:rFonts w:eastAsia="方正仿宋简体" w:hint="eastAsia"/>
          <w:snapToGrid w:val="0"/>
          <w:kern w:val="0"/>
          <w:sz w:val="32"/>
          <w:szCs w:val="32"/>
        </w:rPr>
        <w:t>座一般泵站及</w:t>
      </w:r>
      <w:r w:rsidRPr="00DA5739">
        <w:rPr>
          <w:rFonts w:eastAsia="方正仿宋简体"/>
          <w:snapToGrid w:val="0"/>
          <w:kern w:val="0"/>
          <w:sz w:val="32"/>
          <w:szCs w:val="32"/>
        </w:rPr>
        <w:t>100</w:t>
      </w:r>
      <w:r w:rsidRPr="00DA5739">
        <w:rPr>
          <w:rFonts w:eastAsia="方正仿宋简体" w:hint="eastAsia"/>
          <w:snapToGrid w:val="0"/>
          <w:kern w:val="0"/>
          <w:sz w:val="32"/>
          <w:szCs w:val="32"/>
        </w:rPr>
        <w:t>座重点塘坝综合治理，完成</w:t>
      </w:r>
      <w:r w:rsidRPr="00DA5739">
        <w:rPr>
          <w:rFonts w:eastAsia="方正仿宋简体"/>
          <w:snapToGrid w:val="0"/>
          <w:kern w:val="0"/>
          <w:sz w:val="32"/>
          <w:szCs w:val="32"/>
        </w:rPr>
        <w:t>5</w:t>
      </w:r>
      <w:r w:rsidRPr="00DA5739">
        <w:rPr>
          <w:rFonts w:eastAsia="方正仿宋简体" w:hint="eastAsia"/>
          <w:snapToGrid w:val="0"/>
          <w:kern w:val="0"/>
          <w:sz w:val="32"/>
          <w:szCs w:val="32"/>
        </w:rPr>
        <w:t>处翻水线改造、</w:t>
      </w:r>
      <w:r w:rsidRPr="00DA5739">
        <w:rPr>
          <w:rFonts w:eastAsia="方正仿宋简体"/>
          <w:snapToGrid w:val="0"/>
          <w:kern w:val="0"/>
          <w:sz w:val="32"/>
          <w:szCs w:val="32"/>
        </w:rPr>
        <w:t>19</w:t>
      </w:r>
      <w:r w:rsidRPr="00DA5739">
        <w:rPr>
          <w:rFonts w:eastAsia="方正仿宋简体" w:hint="eastAsia"/>
          <w:snapToGrid w:val="0"/>
          <w:kern w:val="0"/>
          <w:sz w:val="32"/>
          <w:szCs w:val="32"/>
        </w:rPr>
        <w:t>座村级小泵站的新建改造任务；建成谷里高效节水灌</w:t>
      </w:r>
      <w:r w:rsidRPr="00DA5739">
        <w:rPr>
          <w:rFonts w:eastAsia="方正仿宋简体" w:hint="eastAsia"/>
          <w:snapToGrid w:val="0"/>
          <w:kern w:val="0"/>
          <w:sz w:val="32"/>
          <w:szCs w:val="32"/>
        </w:rPr>
        <w:lastRenderedPageBreak/>
        <w:t>溉示范区；开展谷里和街道“百村千塘”示范整治，完成</w:t>
      </w:r>
      <w:r w:rsidRPr="00DA5739">
        <w:rPr>
          <w:rFonts w:eastAsia="方正仿宋简体"/>
          <w:snapToGrid w:val="0"/>
          <w:kern w:val="0"/>
          <w:sz w:val="32"/>
          <w:szCs w:val="32"/>
        </w:rPr>
        <w:t>47</w:t>
      </w:r>
      <w:r w:rsidRPr="00DA5739">
        <w:rPr>
          <w:rFonts w:eastAsia="方正仿宋简体" w:hint="eastAsia"/>
          <w:snapToGrid w:val="0"/>
          <w:kern w:val="0"/>
          <w:sz w:val="32"/>
          <w:szCs w:val="32"/>
        </w:rPr>
        <w:t>条农村生态河道建设，完成了高效节水灌溉面积</w:t>
      </w:r>
      <w:r w:rsidRPr="00DA5739">
        <w:rPr>
          <w:rFonts w:eastAsia="方正仿宋简体"/>
          <w:snapToGrid w:val="0"/>
          <w:kern w:val="0"/>
          <w:sz w:val="32"/>
          <w:szCs w:val="32"/>
        </w:rPr>
        <w:t>3.6</w:t>
      </w:r>
      <w:r w:rsidRPr="00DA5739">
        <w:rPr>
          <w:rFonts w:eastAsia="方正仿宋简体" w:hint="eastAsia"/>
          <w:snapToGrid w:val="0"/>
          <w:kern w:val="0"/>
          <w:sz w:val="32"/>
          <w:szCs w:val="32"/>
        </w:rPr>
        <w:t>万亩。推动农业灌溉方式向节水灌溉转变，区内灌溉水利用系数提升到</w:t>
      </w:r>
      <w:r w:rsidRPr="00DA5739">
        <w:rPr>
          <w:rFonts w:eastAsia="方正仿宋简体"/>
          <w:snapToGrid w:val="0"/>
          <w:kern w:val="0"/>
          <w:sz w:val="32"/>
          <w:szCs w:val="32"/>
        </w:rPr>
        <w:t>0.68</w:t>
      </w:r>
      <w:r w:rsidRPr="00DA5739">
        <w:rPr>
          <w:rFonts w:eastAsia="方正仿宋简体" w:hint="eastAsia"/>
          <w:snapToGrid w:val="0"/>
          <w:kern w:val="0"/>
          <w:sz w:val="32"/>
          <w:szCs w:val="32"/>
        </w:rPr>
        <w:t>，累计完成全区农业水价综合改革面积</w:t>
      </w:r>
      <w:r w:rsidRPr="00DA5739">
        <w:rPr>
          <w:rFonts w:eastAsia="方正仿宋简体"/>
          <w:snapToGrid w:val="0"/>
          <w:kern w:val="0"/>
          <w:sz w:val="32"/>
          <w:szCs w:val="32"/>
        </w:rPr>
        <w:t>71.7</w:t>
      </w:r>
      <w:r w:rsidRPr="00DA5739">
        <w:rPr>
          <w:rFonts w:eastAsia="方正仿宋简体" w:hint="eastAsia"/>
          <w:snapToGrid w:val="0"/>
          <w:kern w:val="0"/>
          <w:sz w:val="32"/>
          <w:szCs w:val="32"/>
        </w:rPr>
        <w:t>万亩。开展农村河道疏浚、塘坝清淤、河渠连通、岸坡整治等生态化治理，疏浚村庄河塘</w:t>
      </w:r>
      <w:r w:rsidRPr="00DA5739">
        <w:rPr>
          <w:rFonts w:eastAsia="方正仿宋简体"/>
          <w:snapToGrid w:val="0"/>
          <w:kern w:val="0"/>
          <w:sz w:val="32"/>
          <w:szCs w:val="32"/>
        </w:rPr>
        <w:t>3700</w:t>
      </w:r>
      <w:r w:rsidRPr="00DA5739">
        <w:rPr>
          <w:rFonts w:eastAsia="方正仿宋简体" w:hint="eastAsia"/>
          <w:snapToGrid w:val="0"/>
          <w:kern w:val="0"/>
          <w:sz w:val="32"/>
          <w:szCs w:val="32"/>
        </w:rPr>
        <w:t>个，沟渠</w:t>
      </w:r>
      <w:r w:rsidRPr="00DA5739">
        <w:rPr>
          <w:rFonts w:eastAsia="方正仿宋简体"/>
          <w:snapToGrid w:val="0"/>
          <w:kern w:val="0"/>
          <w:sz w:val="32"/>
          <w:szCs w:val="32"/>
        </w:rPr>
        <w:t>724</w:t>
      </w:r>
      <w:r w:rsidRPr="00DA5739">
        <w:rPr>
          <w:rFonts w:eastAsia="方正仿宋简体" w:hint="eastAsia"/>
          <w:snapToGrid w:val="0"/>
          <w:kern w:val="0"/>
          <w:sz w:val="32"/>
          <w:szCs w:val="32"/>
        </w:rPr>
        <w:t>条，疏浚河道土方</w:t>
      </w:r>
      <w:r w:rsidRPr="00DA5739">
        <w:rPr>
          <w:rFonts w:eastAsia="方正仿宋简体"/>
          <w:snapToGrid w:val="0"/>
          <w:kern w:val="0"/>
          <w:sz w:val="32"/>
          <w:szCs w:val="32"/>
        </w:rPr>
        <w:t>2270</w:t>
      </w:r>
      <w:r w:rsidRPr="00DA5739">
        <w:rPr>
          <w:rFonts w:eastAsia="方正仿宋简体" w:hint="eastAsia"/>
          <w:snapToGrid w:val="0"/>
          <w:kern w:val="0"/>
          <w:sz w:val="32"/>
          <w:szCs w:val="32"/>
        </w:rPr>
        <w:t>万立方米，河道长度约</w:t>
      </w:r>
      <w:r w:rsidRPr="00DA5739">
        <w:rPr>
          <w:rFonts w:eastAsia="方正仿宋简体"/>
          <w:snapToGrid w:val="0"/>
          <w:kern w:val="0"/>
          <w:sz w:val="32"/>
          <w:szCs w:val="32"/>
        </w:rPr>
        <w:t>400</w:t>
      </w:r>
      <w:r w:rsidRPr="00DA5739">
        <w:rPr>
          <w:rFonts w:eastAsia="方正仿宋简体" w:hint="eastAsia"/>
          <w:snapToGrid w:val="0"/>
          <w:kern w:val="0"/>
          <w:sz w:val="32"/>
          <w:szCs w:val="32"/>
        </w:rPr>
        <w:t>公里。</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一般农村水利工程建设。完成护砌田间灌溉渠道</w:t>
      </w:r>
      <w:r w:rsidRPr="00DA5739">
        <w:rPr>
          <w:rFonts w:eastAsia="方正仿宋简体"/>
          <w:snapToGrid w:val="0"/>
          <w:kern w:val="0"/>
          <w:sz w:val="32"/>
          <w:szCs w:val="32"/>
        </w:rPr>
        <w:t>471.40</w:t>
      </w:r>
      <w:r w:rsidRPr="00DA5739">
        <w:rPr>
          <w:rFonts w:eastAsia="方正仿宋简体" w:hint="eastAsia"/>
          <w:snapToGrid w:val="0"/>
          <w:kern w:val="0"/>
          <w:sz w:val="32"/>
          <w:szCs w:val="32"/>
        </w:rPr>
        <w:t>公里，建设配套建筑物</w:t>
      </w:r>
      <w:r w:rsidRPr="00DA5739">
        <w:rPr>
          <w:rFonts w:eastAsia="方正仿宋简体"/>
          <w:snapToGrid w:val="0"/>
          <w:kern w:val="0"/>
          <w:sz w:val="32"/>
          <w:szCs w:val="32"/>
        </w:rPr>
        <w:t>5792</w:t>
      </w:r>
      <w:r w:rsidRPr="00DA5739">
        <w:rPr>
          <w:rFonts w:eastAsia="方正仿宋简体" w:hint="eastAsia"/>
          <w:snapToGrid w:val="0"/>
          <w:kern w:val="0"/>
          <w:sz w:val="32"/>
          <w:szCs w:val="32"/>
        </w:rPr>
        <w:t>座，基本完成了</w:t>
      </w:r>
      <w:r w:rsidRPr="00DA5739">
        <w:rPr>
          <w:rFonts w:eastAsia="方正仿宋简体"/>
          <w:snapToGrid w:val="0"/>
          <w:kern w:val="0"/>
          <w:sz w:val="32"/>
          <w:szCs w:val="32"/>
        </w:rPr>
        <w:t>20</w:t>
      </w:r>
      <w:r w:rsidRPr="00DA5739">
        <w:rPr>
          <w:rFonts w:eastAsia="方正仿宋简体" w:hint="eastAsia"/>
          <w:snapToGrid w:val="0"/>
          <w:kern w:val="0"/>
          <w:sz w:val="32"/>
          <w:szCs w:val="32"/>
        </w:rPr>
        <w:t>座重点涵洞、</w:t>
      </w:r>
      <w:r w:rsidRPr="00DA5739">
        <w:rPr>
          <w:rFonts w:eastAsia="方正仿宋简体"/>
          <w:snapToGrid w:val="0"/>
          <w:kern w:val="0"/>
          <w:sz w:val="32"/>
          <w:szCs w:val="32"/>
        </w:rPr>
        <w:t>54</w:t>
      </w:r>
      <w:r w:rsidRPr="00DA5739">
        <w:rPr>
          <w:rFonts w:eastAsia="方正仿宋简体" w:hint="eastAsia"/>
          <w:snapToGrid w:val="0"/>
          <w:kern w:val="0"/>
          <w:sz w:val="32"/>
          <w:szCs w:val="32"/>
        </w:rPr>
        <w:t>座重点泵站及</w:t>
      </w:r>
      <w:r w:rsidRPr="00DA5739">
        <w:rPr>
          <w:rFonts w:eastAsia="方正仿宋简体"/>
          <w:snapToGrid w:val="0"/>
          <w:kern w:val="0"/>
          <w:sz w:val="32"/>
          <w:szCs w:val="32"/>
        </w:rPr>
        <w:t>9</w:t>
      </w:r>
      <w:r w:rsidRPr="00DA5739">
        <w:rPr>
          <w:rFonts w:eastAsia="方正仿宋简体" w:hint="eastAsia"/>
          <w:snapToGrid w:val="0"/>
          <w:kern w:val="0"/>
          <w:sz w:val="32"/>
          <w:szCs w:val="32"/>
        </w:rPr>
        <w:t>座重点水闸的拆建改造及</w:t>
      </w:r>
      <w:r w:rsidRPr="00DA5739">
        <w:rPr>
          <w:rFonts w:eastAsia="方正仿宋简体"/>
          <w:snapToGrid w:val="0"/>
          <w:kern w:val="0"/>
          <w:sz w:val="32"/>
          <w:szCs w:val="32"/>
        </w:rPr>
        <w:t>25</w:t>
      </w:r>
      <w:r w:rsidRPr="00DA5739">
        <w:rPr>
          <w:rFonts w:eastAsia="方正仿宋简体" w:hint="eastAsia"/>
          <w:snapToGrid w:val="0"/>
          <w:kern w:val="0"/>
          <w:sz w:val="32"/>
          <w:szCs w:val="32"/>
        </w:rPr>
        <w:t>座一般涵洞、</w:t>
      </w:r>
      <w:r w:rsidRPr="00DA5739">
        <w:rPr>
          <w:rFonts w:eastAsia="方正仿宋简体"/>
          <w:snapToGrid w:val="0"/>
          <w:kern w:val="0"/>
          <w:sz w:val="32"/>
          <w:szCs w:val="32"/>
        </w:rPr>
        <w:t>44</w:t>
      </w:r>
      <w:r w:rsidRPr="00DA5739">
        <w:rPr>
          <w:rFonts w:eastAsia="方正仿宋简体" w:hint="eastAsia"/>
          <w:snapToGrid w:val="0"/>
          <w:kern w:val="0"/>
          <w:sz w:val="32"/>
          <w:szCs w:val="32"/>
        </w:rPr>
        <w:t>座一般泵站及</w:t>
      </w:r>
      <w:r w:rsidRPr="00DA5739">
        <w:rPr>
          <w:rFonts w:eastAsia="方正仿宋简体"/>
          <w:snapToGrid w:val="0"/>
          <w:kern w:val="0"/>
          <w:sz w:val="32"/>
          <w:szCs w:val="32"/>
        </w:rPr>
        <w:t>25</w:t>
      </w:r>
      <w:r w:rsidRPr="00DA5739">
        <w:rPr>
          <w:rFonts w:eastAsia="方正仿宋简体" w:hint="eastAsia"/>
          <w:snapToGrid w:val="0"/>
          <w:kern w:val="0"/>
          <w:sz w:val="32"/>
          <w:szCs w:val="32"/>
        </w:rPr>
        <w:t>座一般水闸及</w:t>
      </w:r>
      <w:r w:rsidRPr="00DA5739">
        <w:rPr>
          <w:rFonts w:eastAsia="方正仿宋简体"/>
          <w:snapToGrid w:val="0"/>
          <w:kern w:val="0"/>
          <w:sz w:val="32"/>
          <w:szCs w:val="32"/>
        </w:rPr>
        <w:t>124</w:t>
      </w:r>
      <w:r w:rsidRPr="00DA5739">
        <w:rPr>
          <w:rFonts w:eastAsia="方正仿宋简体" w:hint="eastAsia"/>
          <w:snapToGrid w:val="0"/>
          <w:kern w:val="0"/>
          <w:sz w:val="32"/>
          <w:szCs w:val="32"/>
        </w:rPr>
        <w:t>座塘坝的拆建改造；建设了排水沟道</w:t>
      </w:r>
      <w:r w:rsidRPr="00DA5739">
        <w:rPr>
          <w:rFonts w:eastAsia="方正仿宋简体"/>
          <w:snapToGrid w:val="0"/>
          <w:kern w:val="0"/>
          <w:sz w:val="32"/>
          <w:szCs w:val="32"/>
        </w:rPr>
        <w:t>390.31</w:t>
      </w:r>
      <w:r w:rsidRPr="00DA5739">
        <w:rPr>
          <w:rFonts w:eastAsia="方正仿宋简体" w:hint="eastAsia"/>
          <w:snapToGrid w:val="0"/>
          <w:kern w:val="0"/>
          <w:sz w:val="32"/>
          <w:szCs w:val="32"/>
        </w:rPr>
        <w:t>公里，配套建筑物</w:t>
      </w:r>
      <w:r w:rsidRPr="00DA5739">
        <w:rPr>
          <w:rFonts w:eastAsia="方正仿宋简体"/>
          <w:snapToGrid w:val="0"/>
          <w:kern w:val="0"/>
          <w:sz w:val="32"/>
          <w:szCs w:val="32"/>
        </w:rPr>
        <w:t>1511</w:t>
      </w:r>
      <w:r w:rsidRPr="00DA5739">
        <w:rPr>
          <w:rFonts w:eastAsia="方正仿宋简体" w:hint="eastAsia"/>
          <w:snapToGrid w:val="0"/>
          <w:kern w:val="0"/>
          <w:sz w:val="32"/>
          <w:szCs w:val="32"/>
        </w:rPr>
        <w:t>座；开展农村重点塘坝泵站改造、翻水线改造工程等，共完成了</w:t>
      </w:r>
      <w:r w:rsidRPr="00DA5739">
        <w:rPr>
          <w:rFonts w:eastAsia="方正仿宋简体"/>
          <w:snapToGrid w:val="0"/>
          <w:kern w:val="0"/>
          <w:sz w:val="32"/>
          <w:szCs w:val="32"/>
        </w:rPr>
        <w:t>648</w:t>
      </w:r>
      <w:r w:rsidRPr="00DA5739">
        <w:rPr>
          <w:rFonts w:eastAsia="方正仿宋简体" w:hint="eastAsia"/>
          <w:snapToGrid w:val="0"/>
          <w:kern w:val="0"/>
          <w:sz w:val="32"/>
          <w:szCs w:val="32"/>
        </w:rPr>
        <w:t>处塘坝、</w:t>
      </w:r>
      <w:r w:rsidRPr="00DA5739">
        <w:rPr>
          <w:rFonts w:eastAsia="方正仿宋简体"/>
          <w:snapToGrid w:val="0"/>
          <w:kern w:val="0"/>
          <w:sz w:val="32"/>
          <w:szCs w:val="32"/>
        </w:rPr>
        <w:t>25</w:t>
      </w:r>
      <w:r w:rsidRPr="00DA5739">
        <w:rPr>
          <w:rFonts w:eastAsia="方正仿宋简体" w:hint="eastAsia"/>
          <w:snapToGrid w:val="0"/>
          <w:kern w:val="0"/>
          <w:sz w:val="32"/>
          <w:szCs w:val="32"/>
        </w:rPr>
        <w:t>座农村重点泵站、</w:t>
      </w:r>
      <w:r w:rsidRPr="00DA5739">
        <w:rPr>
          <w:rFonts w:eastAsia="方正仿宋简体"/>
          <w:snapToGrid w:val="0"/>
          <w:kern w:val="0"/>
          <w:sz w:val="32"/>
          <w:szCs w:val="32"/>
        </w:rPr>
        <w:t>50</w:t>
      </w:r>
      <w:r w:rsidRPr="00DA5739">
        <w:rPr>
          <w:rFonts w:eastAsia="方正仿宋简体" w:hint="eastAsia"/>
          <w:snapToGrid w:val="0"/>
          <w:kern w:val="0"/>
          <w:sz w:val="32"/>
          <w:szCs w:val="32"/>
        </w:rPr>
        <w:t>座村级小泵站、</w:t>
      </w:r>
      <w:r w:rsidRPr="00DA5739">
        <w:rPr>
          <w:rFonts w:eastAsia="方正仿宋简体"/>
          <w:snapToGrid w:val="0"/>
          <w:kern w:val="0"/>
          <w:sz w:val="32"/>
          <w:szCs w:val="32"/>
        </w:rPr>
        <w:t>10</w:t>
      </w:r>
      <w:r w:rsidRPr="00DA5739">
        <w:rPr>
          <w:rFonts w:eastAsia="方正仿宋简体" w:hint="eastAsia"/>
          <w:snapToGrid w:val="0"/>
          <w:kern w:val="0"/>
          <w:sz w:val="32"/>
          <w:szCs w:val="32"/>
        </w:rPr>
        <w:t>处翻水线的改造。</w:t>
      </w:r>
    </w:p>
    <w:p w:rsidR="00FA1E25" w:rsidRPr="00DA5739" w:rsidRDefault="00FA1E25" w:rsidP="00FA1E25">
      <w:pPr>
        <w:tabs>
          <w:tab w:val="left" w:pos="709"/>
        </w:tabs>
        <w:spacing w:line="560" w:lineRule="exact"/>
        <w:ind w:firstLineChars="200" w:firstLine="643"/>
        <w:rPr>
          <w:rFonts w:eastAsia="方正仿宋简体"/>
          <w:b/>
          <w:bCs/>
          <w:snapToGrid w:val="0"/>
          <w:kern w:val="0"/>
          <w:sz w:val="32"/>
          <w:szCs w:val="32"/>
        </w:rPr>
      </w:pPr>
      <w:r w:rsidRPr="00DA5739">
        <w:rPr>
          <w:rFonts w:eastAsia="方正仿宋简体"/>
          <w:b/>
          <w:snapToGrid w:val="0"/>
          <w:kern w:val="0"/>
          <w:sz w:val="32"/>
          <w:szCs w:val="32"/>
        </w:rPr>
        <w:t>7.</w:t>
      </w:r>
      <w:r w:rsidRPr="00DA5739">
        <w:rPr>
          <w:rFonts w:eastAsia="方正仿宋简体" w:hint="eastAsia"/>
          <w:b/>
          <w:bCs/>
          <w:snapToGrid w:val="0"/>
          <w:kern w:val="0"/>
          <w:sz w:val="32"/>
          <w:szCs w:val="32"/>
        </w:rPr>
        <w:t>水务监</w:t>
      </w:r>
      <w:r w:rsidRPr="00DA5739">
        <w:rPr>
          <w:rFonts w:eastAsia="方正仿宋简体" w:hint="eastAsia"/>
          <w:b/>
          <w:snapToGrid w:val="0"/>
          <w:kern w:val="0"/>
          <w:sz w:val="32"/>
          <w:szCs w:val="32"/>
        </w:rPr>
        <w:t>管</w:t>
      </w:r>
      <w:r w:rsidRPr="00DA5739">
        <w:rPr>
          <w:rFonts w:eastAsia="方正仿宋简体" w:hint="eastAsia"/>
          <w:b/>
          <w:bCs/>
          <w:snapToGrid w:val="0"/>
          <w:kern w:val="0"/>
          <w:sz w:val="32"/>
          <w:szCs w:val="32"/>
        </w:rPr>
        <w:t>能力全面提高</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有效落实最严格水资源管理制度，全面推行节水理念，加大水务工程建设监管能力建设，水务监管能力和水平进一步提高。</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水资源管理更趋严格。落实用水总量控制与定额管理制度，年度用水总量控制在</w:t>
      </w:r>
      <w:r w:rsidRPr="00DA5739">
        <w:rPr>
          <w:rFonts w:eastAsia="方正仿宋简体"/>
          <w:snapToGrid w:val="0"/>
          <w:kern w:val="0"/>
          <w:sz w:val="32"/>
          <w:szCs w:val="32"/>
        </w:rPr>
        <w:t>7.1</w:t>
      </w:r>
      <w:r w:rsidRPr="00DA5739">
        <w:rPr>
          <w:rFonts w:eastAsia="方正仿宋简体" w:hint="eastAsia"/>
          <w:snapToGrid w:val="0"/>
          <w:kern w:val="0"/>
          <w:sz w:val="32"/>
          <w:szCs w:val="32"/>
        </w:rPr>
        <w:t>亿立方米以内，全区完成</w:t>
      </w:r>
      <w:r w:rsidRPr="00DA5739">
        <w:rPr>
          <w:rFonts w:eastAsia="方正仿宋简体"/>
          <w:snapToGrid w:val="0"/>
          <w:kern w:val="0"/>
          <w:sz w:val="32"/>
          <w:szCs w:val="32"/>
        </w:rPr>
        <w:t>122</w:t>
      </w:r>
      <w:r w:rsidRPr="00DA5739">
        <w:rPr>
          <w:rFonts w:eastAsia="方正仿宋简体" w:hint="eastAsia"/>
          <w:snapToGrid w:val="0"/>
          <w:kern w:val="0"/>
          <w:sz w:val="32"/>
          <w:szCs w:val="32"/>
        </w:rPr>
        <w:t>个项目（</w:t>
      </w:r>
      <w:r w:rsidRPr="00DA5739">
        <w:rPr>
          <w:rFonts w:eastAsia="方正仿宋简体"/>
          <w:snapToGrid w:val="0"/>
          <w:kern w:val="0"/>
          <w:sz w:val="32"/>
          <w:szCs w:val="32"/>
        </w:rPr>
        <w:t>1540</w:t>
      </w:r>
      <w:r w:rsidRPr="00DA5739">
        <w:rPr>
          <w:rFonts w:eastAsia="方正仿宋简体" w:hint="eastAsia"/>
          <w:snapToGrid w:val="0"/>
          <w:kern w:val="0"/>
          <w:sz w:val="32"/>
          <w:szCs w:val="32"/>
        </w:rPr>
        <w:t>个工程）取水工程（设施）核查登记工作。组织实施各行业开展节水措施改造，完成</w:t>
      </w:r>
      <w:r w:rsidRPr="00DA5739">
        <w:rPr>
          <w:rFonts w:eastAsia="方正仿宋简体"/>
          <w:snapToGrid w:val="0"/>
          <w:kern w:val="0"/>
          <w:sz w:val="32"/>
          <w:szCs w:val="32"/>
        </w:rPr>
        <w:t>10</w:t>
      </w:r>
      <w:r w:rsidRPr="00DA5739">
        <w:rPr>
          <w:rFonts w:eastAsia="方正仿宋简体" w:hint="eastAsia"/>
          <w:snapToGrid w:val="0"/>
          <w:kern w:val="0"/>
          <w:sz w:val="32"/>
          <w:szCs w:val="32"/>
        </w:rPr>
        <w:t>家企业的节水技改，建成</w:t>
      </w:r>
      <w:r w:rsidRPr="00DA5739">
        <w:rPr>
          <w:rFonts w:eastAsia="方正仿宋简体"/>
          <w:snapToGrid w:val="0"/>
          <w:kern w:val="0"/>
          <w:sz w:val="32"/>
          <w:szCs w:val="32"/>
        </w:rPr>
        <w:t>6</w:t>
      </w:r>
      <w:r w:rsidRPr="00DA5739">
        <w:rPr>
          <w:rFonts w:eastAsia="方正仿宋简体" w:hint="eastAsia"/>
          <w:snapToGrid w:val="0"/>
          <w:kern w:val="0"/>
          <w:sz w:val="32"/>
          <w:szCs w:val="32"/>
        </w:rPr>
        <w:t>个节水型企业及</w:t>
      </w:r>
      <w:r w:rsidRPr="00DA5739">
        <w:rPr>
          <w:rFonts w:eastAsia="方正仿宋简体"/>
          <w:snapToGrid w:val="0"/>
          <w:kern w:val="0"/>
          <w:sz w:val="32"/>
          <w:szCs w:val="32"/>
        </w:rPr>
        <w:t>6</w:t>
      </w:r>
      <w:r w:rsidRPr="00DA5739">
        <w:rPr>
          <w:rFonts w:eastAsia="方正仿宋简体" w:hint="eastAsia"/>
          <w:snapToGrid w:val="0"/>
          <w:kern w:val="0"/>
          <w:sz w:val="32"/>
          <w:szCs w:val="32"/>
        </w:rPr>
        <w:t>项农业节水示范工程，完成</w:t>
      </w:r>
      <w:r w:rsidRPr="00DA5739">
        <w:rPr>
          <w:rFonts w:eastAsia="方正仿宋简体"/>
          <w:snapToGrid w:val="0"/>
          <w:kern w:val="0"/>
          <w:sz w:val="32"/>
          <w:szCs w:val="32"/>
        </w:rPr>
        <w:t>2</w:t>
      </w:r>
      <w:r w:rsidRPr="00DA5739">
        <w:rPr>
          <w:rFonts w:eastAsia="方正仿宋简体" w:hint="eastAsia"/>
          <w:snapToGrid w:val="0"/>
          <w:kern w:val="0"/>
          <w:sz w:val="32"/>
          <w:szCs w:val="32"/>
        </w:rPr>
        <w:lastRenderedPageBreak/>
        <w:t>家中型灌区农业取水许可证登记工作；深化服务业与生活节水，创建</w:t>
      </w:r>
      <w:r w:rsidRPr="00DA5739">
        <w:rPr>
          <w:rFonts w:eastAsia="方正仿宋简体"/>
          <w:snapToGrid w:val="0"/>
          <w:kern w:val="0"/>
          <w:sz w:val="32"/>
          <w:szCs w:val="32"/>
        </w:rPr>
        <w:t>16</w:t>
      </w:r>
      <w:r w:rsidRPr="00DA5739">
        <w:rPr>
          <w:rFonts w:eastAsia="方正仿宋简体" w:hint="eastAsia"/>
          <w:snapToGrid w:val="0"/>
          <w:kern w:val="0"/>
          <w:sz w:val="32"/>
          <w:szCs w:val="32"/>
        </w:rPr>
        <w:t>个节水型学校、</w:t>
      </w:r>
      <w:r w:rsidRPr="00DA5739">
        <w:rPr>
          <w:rFonts w:eastAsia="方正仿宋简体"/>
          <w:snapToGrid w:val="0"/>
          <w:kern w:val="0"/>
          <w:sz w:val="32"/>
          <w:szCs w:val="32"/>
        </w:rPr>
        <w:t>12</w:t>
      </w:r>
      <w:r w:rsidRPr="00DA5739">
        <w:rPr>
          <w:rFonts w:eastAsia="方正仿宋简体" w:hint="eastAsia"/>
          <w:snapToGrid w:val="0"/>
          <w:kern w:val="0"/>
          <w:sz w:val="32"/>
          <w:szCs w:val="32"/>
        </w:rPr>
        <w:t>个节水型机关和</w:t>
      </w:r>
      <w:r w:rsidRPr="00DA5739">
        <w:rPr>
          <w:rFonts w:eastAsia="方正仿宋简体"/>
          <w:snapToGrid w:val="0"/>
          <w:kern w:val="0"/>
          <w:sz w:val="32"/>
          <w:szCs w:val="32"/>
        </w:rPr>
        <w:t>1</w:t>
      </w:r>
      <w:r w:rsidRPr="00DA5739">
        <w:rPr>
          <w:rFonts w:eastAsia="方正仿宋简体" w:hint="eastAsia"/>
          <w:snapToGrid w:val="0"/>
          <w:kern w:val="0"/>
          <w:sz w:val="32"/>
          <w:szCs w:val="32"/>
        </w:rPr>
        <w:t>个节水教育基地。探索试点合同节水和节水审计的新路径，对</w:t>
      </w:r>
      <w:r w:rsidRPr="00DA5739">
        <w:rPr>
          <w:rFonts w:eastAsia="方正仿宋简体"/>
          <w:snapToGrid w:val="0"/>
          <w:kern w:val="0"/>
          <w:sz w:val="32"/>
          <w:szCs w:val="32"/>
        </w:rPr>
        <w:t>5</w:t>
      </w:r>
      <w:r w:rsidRPr="00DA5739">
        <w:rPr>
          <w:rFonts w:eastAsia="方正仿宋简体" w:hint="eastAsia"/>
          <w:snapToGrid w:val="0"/>
          <w:kern w:val="0"/>
          <w:sz w:val="32"/>
          <w:szCs w:val="32"/>
        </w:rPr>
        <w:t>个用水户进行用水审计。积极开展节水宣传教育，结合“世界水日”、“中国水周”，开展媒体宣传、文艺演出、广场宣传、学校宣传和知识讲座等，实现了宣传“进学校、进广场、进社区、进机关”目标，获得了国家级节水型社会建设达标区的称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河湖及工程管理保护进一步加强。开展重要河湖健康评估，完成</w:t>
      </w:r>
      <w:r w:rsidRPr="00DA5739">
        <w:rPr>
          <w:rFonts w:eastAsia="方正仿宋简体"/>
          <w:snapToGrid w:val="0"/>
          <w:kern w:val="0"/>
          <w:sz w:val="32"/>
          <w:szCs w:val="32"/>
        </w:rPr>
        <w:t>5</w:t>
      </w:r>
      <w:r w:rsidRPr="00DA5739">
        <w:rPr>
          <w:rFonts w:eastAsia="方正仿宋简体" w:hint="eastAsia"/>
          <w:snapToGrid w:val="0"/>
          <w:kern w:val="0"/>
          <w:sz w:val="32"/>
          <w:szCs w:val="32"/>
        </w:rPr>
        <w:t>个重要河湖健康的评价工作；推进河湖和水利工程管控划界，完成全区</w:t>
      </w:r>
      <w:r w:rsidRPr="00DA5739">
        <w:rPr>
          <w:rFonts w:eastAsia="方正仿宋简体"/>
          <w:snapToGrid w:val="0"/>
          <w:kern w:val="0"/>
          <w:sz w:val="32"/>
          <w:szCs w:val="32"/>
        </w:rPr>
        <w:t>18</w:t>
      </w:r>
      <w:r w:rsidRPr="00DA5739">
        <w:rPr>
          <w:rFonts w:eastAsia="方正仿宋简体" w:hint="eastAsia"/>
          <w:snapToGrid w:val="0"/>
          <w:kern w:val="0"/>
          <w:sz w:val="32"/>
          <w:szCs w:val="32"/>
        </w:rPr>
        <w:t>条骨干河道、</w:t>
      </w:r>
      <w:r w:rsidRPr="00DA5739">
        <w:rPr>
          <w:rFonts w:eastAsia="方正仿宋简体"/>
          <w:snapToGrid w:val="0"/>
          <w:kern w:val="0"/>
          <w:sz w:val="32"/>
          <w:szCs w:val="32"/>
        </w:rPr>
        <w:t>71</w:t>
      </w:r>
      <w:r w:rsidRPr="00DA5739">
        <w:rPr>
          <w:rFonts w:eastAsia="方正仿宋简体" w:hint="eastAsia"/>
          <w:snapToGrid w:val="0"/>
          <w:kern w:val="0"/>
          <w:sz w:val="32"/>
          <w:szCs w:val="32"/>
        </w:rPr>
        <w:t>座小水库、</w:t>
      </w:r>
      <w:r w:rsidRPr="00DA5739">
        <w:rPr>
          <w:rFonts w:eastAsia="方正仿宋简体"/>
          <w:snapToGrid w:val="0"/>
          <w:kern w:val="0"/>
          <w:sz w:val="32"/>
          <w:szCs w:val="32"/>
        </w:rPr>
        <w:t>1</w:t>
      </w:r>
      <w:r w:rsidRPr="00DA5739">
        <w:rPr>
          <w:rFonts w:eastAsia="方正仿宋简体" w:hint="eastAsia"/>
          <w:snapToGrid w:val="0"/>
          <w:kern w:val="0"/>
          <w:sz w:val="32"/>
          <w:szCs w:val="32"/>
        </w:rPr>
        <w:t>座中型水库以及</w:t>
      </w:r>
      <w:r w:rsidRPr="00DA5739">
        <w:rPr>
          <w:rFonts w:eastAsia="方正仿宋简体"/>
          <w:snapToGrid w:val="0"/>
          <w:kern w:val="0"/>
          <w:sz w:val="32"/>
          <w:szCs w:val="32"/>
        </w:rPr>
        <w:t>1</w:t>
      </w:r>
      <w:r w:rsidRPr="00DA5739">
        <w:rPr>
          <w:rFonts w:eastAsia="方正仿宋简体" w:hint="eastAsia"/>
          <w:snapToGrid w:val="0"/>
          <w:kern w:val="0"/>
          <w:sz w:val="32"/>
          <w:szCs w:val="32"/>
        </w:rPr>
        <w:t>座中型闸站划界。完成水生态文明建设试点工作任务，通过了省级水生态文明城市建设试点验收。借助深化小型水利工程管理体制改革和农田水利设施产权制度改革省级试点工作，完成改革范围内</w:t>
      </w:r>
      <w:r w:rsidRPr="00DA5739">
        <w:rPr>
          <w:rFonts w:eastAsia="方正仿宋简体"/>
          <w:snapToGrid w:val="0"/>
          <w:kern w:val="0"/>
          <w:sz w:val="32"/>
          <w:szCs w:val="32"/>
        </w:rPr>
        <w:t>3.5</w:t>
      </w:r>
      <w:r w:rsidRPr="00DA5739">
        <w:rPr>
          <w:rFonts w:eastAsia="方正仿宋简体" w:hint="eastAsia"/>
          <w:snapToGrid w:val="0"/>
          <w:kern w:val="0"/>
          <w:sz w:val="32"/>
          <w:szCs w:val="32"/>
        </w:rPr>
        <w:t>万处各类农田水利设施的确权工作，发放工程所有权证</w:t>
      </w:r>
      <w:r w:rsidRPr="00DA5739">
        <w:rPr>
          <w:rFonts w:eastAsia="方正仿宋简体"/>
          <w:snapToGrid w:val="0"/>
          <w:kern w:val="0"/>
          <w:sz w:val="32"/>
          <w:szCs w:val="32"/>
        </w:rPr>
        <w:t>1522</w:t>
      </w:r>
      <w:r w:rsidRPr="00DA5739">
        <w:rPr>
          <w:rFonts w:eastAsia="方正仿宋简体" w:hint="eastAsia"/>
          <w:snapToGrid w:val="0"/>
          <w:kern w:val="0"/>
          <w:sz w:val="32"/>
          <w:szCs w:val="32"/>
        </w:rPr>
        <w:t>份，有效实现了“四有”目标，全面落实工程管护主体和责任，同时积极探索专业化集中管理、社会化管护等多种管理模式。扎实推进水管单位和水利风景区达标创建，共完成</w:t>
      </w:r>
      <w:r w:rsidRPr="00DA5739">
        <w:rPr>
          <w:rFonts w:eastAsia="方正仿宋简体"/>
          <w:snapToGrid w:val="0"/>
          <w:kern w:val="0"/>
          <w:sz w:val="32"/>
          <w:szCs w:val="32"/>
        </w:rPr>
        <w:t>44</w:t>
      </w:r>
      <w:r w:rsidRPr="00DA5739">
        <w:rPr>
          <w:rFonts w:eastAsia="方正仿宋简体" w:hint="eastAsia"/>
          <w:snapToGrid w:val="0"/>
          <w:kern w:val="0"/>
          <w:sz w:val="32"/>
          <w:szCs w:val="32"/>
        </w:rPr>
        <w:t>座省级规范化管理小型水库创建工作，完成率达到</w:t>
      </w:r>
      <w:r w:rsidRPr="00DA5739">
        <w:rPr>
          <w:rFonts w:eastAsia="方正仿宋简体"/>
          <w:snapToGrid w:val="0"/>
          <w:kern w:val="0"/>
          <w:sz w:val="32"/>
          <w:szCs w:val="32"/>
        </w:rPr>
        <w:t>62%</w:t>
      </w:r>
      <w:r w:rsidRPr="00DA5739">
        <w:rPr>
          <w:rFonts w:eastAsia="方正仿宋简体" w:hint="eastAsia"/>
          <w:snapToGrid w:val="0"/>
          <w:kern w:val="0"/>
          <w:sz w:val="32"/>
          <w:szCs w:val="32"/>
        </w:rPr>
        <w:t>，其中“十三五”期间完成</w:t>
      </w:r>
      <w:r w:rsidRPr="00DA5739">
        <w:rPr>
          <w:rFonts w:eastAsia="方正仿宋简体"/>
          <w:snapToGrid w:val="0"/>
          <w:kern w:val="0"/>
          <w:sz w:val="32"/>
          <w:szCs w:val="32"/>
        </w:rPr>
        <w:t>16</w:t>
      </w:r>
      <w:r w:rsidRPr="00DA5739">
        <w:rPr>
          <w:rFonts w:eastAsia="方正仿宋简体" w:hint="eastAsia"/>
          <w:snapToGrid w:val="0"/>
          <w:kern w:val="0"/>
          <w:sz w:val="32"/>
          <w:szCs w:val="32"/>
        </w:rPr>
        <w:t>座，对于已完成规范化管理创建的</w:t>
      </w:r>
      <w:r w:rsidRPr="00DA5739">
        <w:rPr>
          <w:rFonts w:eastAsia="方正仿宋简体"/>
          <w:snapToGrid w:val="0"/>
          <w:kern w:val="0"/>
          <w:sz w:val="32"/>
          <w:szCs w:val="32"/>
        </w:rPr>
        <w:t>44</w:t>
      </w:r>
      <w:r w:rsidRPr="00DA5739">
        <w:rPr>
          <w:rFonts w:eastAsia="方正仿宋简体" w:hint="eastAsia"/>
          <w:snapToGrid w:val="0"/>
          <w:kern w:val="0"/>
          <w:sz w:val="32"/>
          <w:szCs w:val="32"/>
        </w:rPr>
        <w:t>座小型水库，完成复核</w:t>
      </w:r>
      <w:r w:rsidRPr="00DA5739">
        <w:rPr>
          <w:rFonts w:eastAsia="方正仿宋简体"/>
          <w:snapToGrid w:val="0"/>
          <w:kern w:val="0"/>
          <w:sz w:val="32"/>
          <w:szCs w:val="32"/>
        </w:rPr>
        <w:t>36</w:t>
      </w:r>
      <w:r w:rsidRPr="00DA5739">
        <w:rPr>
          <w:rFonts w:eastAsia="方正仿宋简体" w:hint="eastAsia"/>
          <w:snapToGrid w:val="0"/>
          <w:kern w:val="0"/>
          <w:sz w:val="32"/>
          <w:szCs w:val="32"/>
        </w:rPr>
        <w:t>座；完成了</w:t>
      </w:r>
      <w:r w:rsidRPr="00DA5739">
        <w:rPr>
          <w:rFonts w:eastAsia="方正仿宋简体"/>
          <w:snapToGrid w:val="0"/>
          <w:kern w:val="0"/>
          <w:sz w:val="32"/>
          <w:szCs w:val="32"/>
        </w:rPr>
        <w:t>1</w:t>
      </w:r>
      <w:r w:rsidRPr="00DA5739">
        <w:rPr>
          <w:rFonts w:eastAsia="方正仿宋简体" w:hint="eastAsia"/>
          <w:snapToGrid w:val="0"/>
          <w:kern w:val="0"/>
          <w:sz w:val="32"/>
          <w:szCs w:val="32"/>
        </w:rPr>
        <w:t>座中型水库、</w:t>
      </w:r>
      <w:r w:rsidRPr="00DA5739">
        <w:rPr>
          <w:rFonts w:eastAsia="方正仿宋简体"/>
          <w:snapToGrid w:val="0"/>
          <w:kern w:val="0"/>
          <w:sz w:val="32"/>
          <w:szCs w:val="32"/>
        </w:rPr>
        <w:t>71</w:t>
      </w:r>
      <w:r w:rsidRPr="00DA5739">
        <w:rPr>
          <w:rFonts w:eastAsia="方正仿宋简体" w:hint="eastAsia"/>
          <w:snapToGrid w:val="0"/>
          <w:kern w:val="0"/>
          <w:sz w:val="32"/>
          <w:szCs w:val="32"/>
        </w:rPr>
        <w:t>座小型水库和</w:t>
      </w:r>
      <w:r w:rsidRPr="00DA5739">
        <w:rPr>
          <w:rFonts w:eastAsia="方正仿宋简体"/>
          <w:snapToGrid w:val="0"/>
          <w:kern w:val="0"/>
          <w:sz w:val="32"/>
          <w:szCs w:val="32"/>
        </w:rPr>
        <w:t>10</w:t>
      </w:r>
      <w:r w:rsidRPr="00DA5739">
        <w:rPr>
          <w:rFonts w:eastAsia="方正仿宋简体" w:hint="eastAsia"/>
          <w:snapToGrid w:val="0"/>
          <w:kern w:val="0"/>
          <w:sz w:val="32"/>
          <w:szCs w:val="32"/>
        </w:rPr>
        <w:t>座中型闸站安全鉴定，建设完成</w:t>
      </w:r>
      <w:r w:rsidRPr="00DA5739">
        <w:rPr>
          <w:rFonts w:eastAsia="方正仿宋简体"/>
          <w:snapToGrid w:val="0"/>
          <w:kern w:val="0"/>
          <w:sz w:val="32"/>
          <w:szCs w:val="32"/>
        </w:rPr>
        <w:t>58</w:t>
      </w:r>
      <w:r w:rsidRPr="00DA5739">
        <w:rPr>
          <w:rFonts w:eastAsia="方正仿宋简体" w:hint="eastAsia"/>
          <w:snapToGrid w:val="0"/>
          <w:kern w:val="0"/>
          <w:sz w:val="32"/>
          <w:szCs w:val="32"/>
        </w:rPr>
        <w:t>座小型水库视频监控系统，可实时查看水库大坝、溢洪道的情况。</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供排水管理水平进一步提升。建立健全水质监测督查制度，监督供水企业落实水厂运行、水质检测、运行服务等规范化管理，加大在线水质监测预警能力建设，监测数据实时接入城市供水水质监管系统。严格落实排水许可制度，组织开展排水专项检查，从源头规范排水行为，梳理存量排水户约</w:t>
      </w:r>
      <w:r w:rsidRPr="00DA5739">
        <w:rPr>
          <w:rFonts w:eastAsia="方正仿宋简体"/>
          <w:snapToGrid w:val="0"/>
          <w:kern w:val="0"/>
          <w:sz w:val="32"/>
          <w:szCs w:val="32"/>
        </w:rPr>
        <w:t>2251</w:t>
      </w:r>
      <w:r w:rsidRPr="00DA5739">
        <w:rPr>
          <w:rFonts w:eastAsia="方正仿宋简体" w:hint="eastAsia"/>
          <w:snapToGrid w:val="0"/>
          <w:kern w:val="0"/>
          <w:sz w:val="32"/>
          <w:szCs w:val="32"/>
        </w:rPr>
        <w:t>户，并全部办理排水许可。区级、各街道成立供水污水处理一体化整合运营推进工作领导小组，细化工作任务，明确工作职责，落实专人负责，全区</w:t>
      </w:r>
      <w:r w:rsidRPr="00DA5739">
        <w:rPr>
          <w:rFonts w:eastAsia="方正仿宋简体"/>
          <w:snapToGrid w:val="0"/>
          <w:kern w:val="0"/>
          <w:sz w:val="32"/>
          <w:szCs w:val="32"/>
        </w:rPr>
        <w:t>17</w:t>
      </w:r>
      <w:r w:rsidRPr="00DA5739">
        <w:rPr>
          <w:rFonts w:eastAsia="方正仿宋简体" w:hint="eastAsia"/>
          <w:snapToGrid w:val="0"/>
          <w:kern w:val="0"/>
          <w:sz w:val="32"/>
          <w:szCs w:val="32"/>
        </w:rPr>
        <w:t>座污水处理厂统一运行，</w:t>
      </w:r>
      <w:r w:rsidRPr="00DA5739">
        <w:rPr>
          <w:rFonts w:eastAsia="方正仿宋简体"/>
          <w:snapToGrid w:val="0"/>
          <w:kern w:val="0"/>
          <w:sz w:val="32"/>
          <w:szCs w:val="32"/>
        </w:rPr>
        <w:t>12</w:t>
      </w:r>
      <w:r w:rsidRPr="00DA5739">
        <w:rPr>
          <w:rFonts w:eastAsia="方正仿宋简体" w:hint="eastAsia"/>
          <w:snapToGrid w:val="0"/>
          <w:kern w:val="0"/>
          <w:sz w:val="32"/>
          <w:szCs w:val="32"/>
        </w:rPr>
        <w:t>个公有制转供水厂也全部移交江宁水务集团运营。</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工程建设管理水平提升显著。按照省市部署，扎实推进重点水利工程建设，强化质量安全监督管理，重点推进区级稽察、区级履约考核信用管理，全力提升水务工程建设管理水平。全力推进二干河治理、基建项目前期等重点水利工程建设，并及时组织工程竣工验收；推动建管体制机制创新，集中组建建管机构，严格执行“建管分离”，大力开展建管模式创新的探索，继续推行工程实行“代建制”，鼓励项目代建、项目管理等模式在水利工程建设过程中推广应用；加强工程建设质量安全管理，加强人员配置，基建工程建管处明确质量和安全专门人员，做好年度质量考核工作，按照稽察、质量考核的要求和标准加大培训力度，明确责任主体和任务清单，严格安全风险管控及隐患排查治理，积极推进工程监管信息化建设，推进建管水平综合提升；全力做好市级稽察整改、启动区级稽察工作，做好专项检查工作、水务工程建设信用管理。</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lastRenderedPageBreak/>
        <w:t>8.</w:t>
      </w:r>
      <w:r w:rsidRPr="00DA5739">
        <w:rPr>
          <w:rFonts w:eastAsia="方正仿宋简体" w:hint="eastAsia"/>
          <w:b/>
          <w:snapToGrid w:val="0"/>
          <w:kern w:val="0"/>
          <w:sz w:val="32"/>
          <w:szCs w:val="32"/>
        </w:rPr>
        <w:t>水务保障能力持续增强</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深入推进水务一体和城乡融合发展，进一步优化机构职能，完善运行机制，加强依法行政执法能力建设，深入推进水务信息化，水务发展保障能力持续增强。</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依法行政和执法能力。深化“放管服”改革，承接市级权力</w:t>
      </w:r>
      <w:r w:rsidRPr="00DA5739">
        <w:rPr>
          <w:rFonts w:eastAsia="方正仿宋简体"/>
          <w:snapToGrid w:val="0"/>
          <w:kern w:val="0"/>
          <w:sz w:val="32"/>
          <w:szCs w:val="32"/>
        </w:rPr>
        <w:t>30</w:t>
      </w:r>
      <w:r w:rsidRPr="00DA5739">
        <w:rPr>
          <w:rFonts w:eastAsia="方正仿宋简体" w:hint="eastAsia"/>
          <w:snapToGrid w:val="0"/>
          <w:kern w:val="0"/>
          <w:sz w:val="32"/>
          <w:szCs w:val="32"/>
        </w:rPr>
        <w:t>项。按照“四级</w:t>
      </w:r>
      <w:r w:rsidRPr="00DA5739">
        <w:rPr>
          <w:rFonts w:eastAsia="方正仿宋简体"/>
          <w:snapToGrid w:val="0"/>
          <w:kern w:val="0"/>
          <w:sz w:val="32"/>
          <w:szCs w:val="32"/>
        </w:rPr>
        <w:t>N</w:t>
      </w:r>
      <w:r w:rsidRPr="00DA5739">
        <w:rPr>
          <w:rFonts w:eastAsia="方正仿宋简体" w:hint="eastAsia"/>
          <w:snapToGrid w:val="0"/>
          <w:kern w:val="0"/>
          <w:sz w:val="32"/>
          <w:szCs w:val="32"/>
        </w:rPr>
        <w:t>同”要求，区级行政许可事项缩减为</w:t>
      </w:r>
      <w:r w:rsidRPr="00DA5739">
        <w:rPr>
          <w:rFonts w:eastAsia="方正仿宋简体"/>
          <w:snapToGrid w:val="0"/>
          <w:kern w:val="0"/>
          <w:sz w:val="32"/>
          <w:szCs w:val="32"/>
        </w:rPr>
        <w:t>13</w:t>
      </w:r>
      <w:r w:rsidRPr="00DA5739">
        <w:rPr>
          <w:rFonts w:eastAsia="方正仿宋简体" w:hint="eastAsia"/>
          <w:snapToGrid w:val="0"/>
          <w:kern w:val="0"/>
          <w:sz w:val="32"/>
          <w:szCs w:val="32"/>
        </w:rPr>
        <w:t>项，实现水行政权力事项网上运行。不断创新监管，制定出台了《关于推进“先照后证”改革后加强事中事后监管的实施办法》；持续优化服务，开展“互联网</w:t>
      </w:r>
      <w:r w:rsidRPr="00DA5739">
        <w:rPr>
          <w:rFonts w:eastAsia="方正仿宋简体"/>
          <w:snapToGrid w:val="0"/>
          <w:kern w:val="0"/>
          <w:sz w:val="32"/>
          <w:szCs w:val="32"/>
        </w:rPr>
        <w:t>+</w:t>
      </w:r>
      <w:r w:rsidRPr="00DA5739">
        <w:rPr>
          <w:rFonts w:eastAsia="方正仿宋简体" w:hint="eastAsia"/>
          <w:snapToGrid w:val="0"/>
          <w:kern w:val="0"/>
          <w:sz w:val="32"/>
          <w:szCs w:val="32"/>
        </w:rPr>
        <w:t>政务服务”建设，推行“不见面审批（服务）”改革，水务全程“不见面审批”事项占比达</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水务一体化改革。在</w:t>
      </w:r>
      <w:r w:rsidRPr="00DA5739">
        <w:rPr>
          <w:rFonts w:eastAsia="方正仿宋简体"/>
          <w:snapToGrid w:val="0"/>
          <w:kern w:val="0"/>
          <w:sz w:val="32"/>
          <w:szCs w:val="32"/>
        </w:rPr>
        <w:t>2018</w:t>
      </w:r>
      <w:r w:rsidRPr="00DA5739">
        <w:rPr>
          <w:rFonts w:eastAsia="方正仿宋简体" w:hint="eastAsia"/>
          <w:snapToGrid w:val="0"/>
          <w:kern w:val="0"/>
          <w:sz w:val="32"/>
          <w:szCs w:val="32"/>
        </w:rPr>
        <w:t>年实现了城乡防洪排涝、水资源、供水、排水和生活污水统一管理，按照中央和省、市、区机构改革方案，不断完善“水务一体化”的顶层设计，进一步优化机构职能，水资源调查登记、水功能区划、排污口设置管理、流域水环境保护、农田水利建设项目管理、水旱灾害防治等职责以及区人民政府防汛防旱指挥部及办公室等日常工作职责相应划转，水资源利用和节约保护、水域和水利工程管理保护等职责得到加强，水务系统人才结构较大优化，专业技术人员中具有中级以上人员占</w:t>
      </w:r>
      <w:r w:rsidRPr="00DA5739">
        <w:rPr>
          <w:rFonts w:eastAsia="方正仿宋简体"/>
          <w:snapToGrid w:val="0"/>
          <w:kern w:val="0"/>
          <w:sz w:val="32"/>
          <w:szCs w:val="32"/>
        </w:rPr>
        <w:t>35%</w:t>
      </w:r>
      <w:r w:rsidRPr="00DA5739">
        <w:rPr>
          <w:rFonts w:eastAsia="方正仿宋简体" w:hint="eastAsia"/>
          <w:snapToGrid w:val="0"/>
          <w:kern w:val="0"/>
          <w:sz w:val="32"/>
          <w:szCs w:val="32"/>
        </w:rPr>
        <w:t>，技能人才具有高级工以上占</w:t>
      </w:r>
      <w:r w:rsidRPr="00DA5739">
        <w:rPr>
          <w:rFonts w:eastAsia="方正仿宋简体"/>
          <w:snapToGrid w:val="0"/>
          <w:kern w:val="0"/>
          <w:sz w:val="32"/>
          <w:szCs w:val="32"/>
        </w:rPr>
        <w:t>10%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水务信息化深入推进。进一步完善了水资源监测网络，共开展</w:t>
      </w:r>
      <w:r w:rsidRPr="00DA5739">
        <w:rPr>
          <w:rFonts w:eastAsia="方正仿宋简体"/>
          <w:snapToGrid w:val="0"/>
          <w:kern w:val="0"/>
          <w:sz w:val="32"/>
          <w:szCs w:val="32"/>
        </w:rPr>
        <w:t>4</w:t>
      </w:r>
      <w:r w:rsidRPr="00DA5739">
        <w:rPr>
          <w:rFonts w:eastAsia="方正仿宋简体" w:hint="eastAsia"/>
          <w:snapToGrid w:val="0"/>
          <w:kern w:val="0"/>
          <w:sz w:val="32"/>
          <w:szCs w:val="32"/>
        </w:rPr>
        <w:t>项监控系统建设工作，分别是水资源、防汛、采砂以及泵站监控系统。建立了水资源信息系统，完成了</w:t>
      </w:r>
      <w:r w:rsidRPr="00DA5739">
        <w:rPr>
          <w:rFonts w:eastAsia="方正仿宋简体"/>
          <w:snapToGrid w:val="0"/>
          <w:kern w:val="0"/>
          <w:sz w:val="32"/>
          <w:szCs w:val="32"/>
        </w:rPr>
        <w:t>18</w:t>
      </w:r>
      <w:r w:rsidRPr="00DA5739">
        <w:rPr>
          <w:rFonts w:eastAsia="方正仿宋简体" w:hint="eastAsia"/>
          <w:snapToGrid w:val="0"/>
          <w:kern w:val="0"/>
          <w:sz w:val="32"/>
          <w:szCs w:val="32"/>
        </w:rPr>
        <w:t>户</w:t>
      </w:r>
      <w:r w:rsidRPr="00DA5739">
        <w:rPr>
          <w:rFonts w:eastAsia="方正仿宋简体" w:hint="eastAsia"/>
          <w:snapToGrid w:val="0"/>
          <w:kern w:val="0"/>
          <w:sz w:val="32"/>
          <w:szCs w:val="32"/>
        </w:rPr>
        <w:lastRenderedPageBreak/>
        <w:t>取用水户取水量、</w:t>
      </w:r>
      <w:r w:rsidRPr="00DA5739">
        <w:rPr>
          <w:rFonts w:eastAsia="方正仿宋简体"/>
          <w:snapToGrid w:val="0"/>
          <w:kern w:val="0"/>
          <w:sz w:val="32"/>
          <w:szCs w:val="32"/>
        </w:rPr>
        <w:t>17</w:t>
      </w:r>
      <w:r w:rsidRPr="00DA5739">
        <w:rPr>
          <w:rFonts w:eastAsia="方正仿宋简体" w:hint="eastAsia"/>
          <w:snapToGrid w:val="0"/>
          <w:kern w:val="0"/>
          <w:sz w:val="32"/>
          <w:szCs w:val="32"/>
        </w:rPr>
        <w:t>座污水处理厂排放在线监测。推进“信息化”防汛，实施农村基层防汛预报预警系统建设项目，建立健全了全区水、雨、工情等综合系统，包括</w:t>
      </w:r>
      <w:r w:rsidRPr="00DA5739">
        <w:rPr>
          <w:rFonts w:eastAsia="方正仿宋简体"/>
          <w:snapToGrid w:val="0"/>
          <w:kern w:val="0"/>
          <w:sz w:val="32"/>
          <w:szCs w:val="32"/>
        </w:rPr>
        <w:t>88</w:t>
      </w:r>
      <w:r w:rsidRPr="00DA5739">
        <w:rPr>
          <w:rFonts w:eastAsia="方正仿宋简体" w:hint="eastAsia"/>
          <w:snapToGrid w:val="0"/>
          <w:kern w:val="0"/>
          <w:sz w:val="32"/>
          <w:szCs w:val="32"/>
        </w:rPr>
        <w:t>处水文遥测、</w:t>
      </w:r>
      <w:r w:rsidRPr="00DA5739">
        <w:rPr>
          <w:rFonts w:eastAsia="方正仿宋简体"/>
          <w:snapToGrid w:val="0"/>
          <w:kern w:val="0"/>
          <w:sz w:val="32"/>
          <w:szCs w:val="32"/>
        </w:rPr>
        <w:t>109</w:t>
      </w:r>
      <w:r w:rsidRPr="00DA5739">
        <w:rPr>
          <w:rFonts w:eastAsia="方正仿宋简体" w:hint="eastAsia"/>
          <w:snapToGrid w:val="0"/>
          <w:kern w:val="0"/>
          <w:sz w:val="32"/>
          <w:szCs w:val="32"/>
        </w:rPr>
        <w:t>处视频监控以及气象服务平台，完成视频、水文遥测覆盖全区所有重点河道、中型泵站、中型水闸、小（</w:t>
      </w:r>
      <w:r w:rsidRPr="00DA5739">
        <w:rPr>
          <w:rFonts w:eastAsia="方正仿宋简体"/>
          <w:snapToGrid w:val="0"/>
          <w:kern w:val="0"/>
          <w:sz w:val="32"/>
          <w:szCs w:val="32"/>
        </w:rPr>
        <w:t>1</w:t>
      </w:r>
      <w:r w:rsidRPr="00DA5739">
        <w:rPr>
          <w:rFonts w:eastAsia="方正仿宋简体" w:hint="eastAsia"/>
          <w:snapToGrid w:val="0"/>
          <w:kern w:val="0"/>
          <w:sz w:val="32"/>
          <w:szCs w:val="32"/>
        </w:rPr>
        <w:t>）型水库和部分重点小（</w:t>
      </w:r>
      <w:r w:rsidRPr="00DA5739">
        <w:rPr>
          <w:rFonts w:eastAsia="方正仿宋简体"/>
          <w:snapToGrid w:val="0"/>
          <w:kern w:val="0"/>
          <w:sz w:val="32"/>
          <w:szCs w:val="32"/>
        </w:rPr>
        <w:t>2</w:t>
      </w:r>
      <w:r w:rsidRPr="00DA5739">
        <w:rPr>
          <w:rFonts w:eastAsia="方正仿宋简体" w:hint="eastAsia"/>
          <w:snapToGrid w:val="0"/>
          <w:kern w:val="0"/>
          <w:sz w:val="32"/>
          <w:szCs w:val="32"/>
        </w:rPr>
        <w:t>）型水库；全区</w:t>
      </w:r>
      <w:r w:rsidRPr="00DA5739">
        <w:rPr>
          <w:rFonts w:eastAsia="方正仿宋简体"/>
          <w:snapToGrid w:val="0"/>
          <w:kern w:val="0"/>
          <w:sz w:val="32"/>
          <w:szCs w:val="32"/>
        </w:rPr>
        <w:t>72</w:t>
      </w:r>
      <w:r w:rsidRPr="00DA5739">
        <w:rPr>
          <w:rFonts w:eastAsia="方正仿宋简体" w:hint="eastAsia"/>
          <w:snapToGrid w:val="0"/>
          <w:kern w:val="0"/>
          <w:sz w:val="32"/>
          <w:szCs w:val="32"/>
        </w:rPr>
        <w:t>座水库均建立了水文自动观测、报汛系统；全区唯一一座中型水库赵村水库建立了洪水预报模型，实现了洪水调度的有效控制和水库信息的实时报送。建设了长江江宁段远程监控系统，包含</w:t>
      </w:r>
      <w:r w:rsidRPr="00DA5739">
        <w:rPr>
          <w:rFonts w:eastAsia="方正仿宋简体"/>
          <w:snapToGrid w:val="0"/>
          <w:kern w:val="0"/>
          <w:sz w:val="32"/>
          <w:szCs w:val="32"/>
        </w:rPr>
        <w:t>24</w:t>
      </w:r>
      <w:r w:rsidRPr="00DA5739">
        <w:rPr>
          <w:rFonts w:eastAsia="方正仿宋简体" w:hint="eastAsia"/>
          <w:snapToGrid w:val="0"/>
          <w:kern w:val="0"/>
          <w:sz w:val="32"/>
          <w:szCs w:val="32"/>
        </w:rPr>
        <w:t>个监测点，安装全景式高清夜视探头</w:t>
      </w:r>
      <w:r w:rsidRPr="00DA5739">
        <w:rPr>
          <w:rFonts w:eastAsia="方正仿宋简体"/>
          <w:snapToGrid w:val="0"/>
          <w:kern w:val="0"/>
          <w:sz w:val="32"/>
          <w:szCs w:val="32"/>
        </w:rPr>
        <w:t>32</w:t>
      </w:r>
      <w:r w:rsidRPr="00DA5739">
        <w:rPr>
          <w:rFonts w:eastAsia="方正仿宋简体" w:hint="eastAsia"/>
          <w:snapToGrid w:val="0"/>
          <w:kern w:val="0"/>
          <w:sz w:val="32"/>
          <w:szCs w:val="32"/>
        </w:rPr>
        <w:t>个，禁采执法实现了由依靠人力向高科技信息化的转变，有力有效地促进了管辖水域采砂监管工作。针对外秦淮河干流上的</w:t>
      </w:r>
      <w:r w:rsidRPr="00DA5739">
        <w:rPr>
          <w:rFonts w:eastAsia="方正仿宋简体"/>
          <w:snapToGrid w:val="0"/>
          <w:kern w:val="0"/>
          <w:sz w:val="32"/>
          <w:szCs w:val="32"/>
        </w:rPr>
        <w:t>58</w:t>
      </w:r>
      <w:r w:rsidRPr="00DA5739">
        <w:rPr>
          <w:rFonts w:eastAsia="方正仿宋简体" w:hint="eastAsia"/>
          <w:snapToGrid w:val="0"/>
          <w:kern w:val="0"/>
          <w:sz w:val="32"/>
          <w:szCs w:val="32"/>
        </w:rPr>
        <w:t>座重点雨水泵站建立了排水监控系统，覆盖外秦淮河干流流域，实现了泵站排水的调度管控。</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2" w:name="_Toc84855851"/>
      <w:r w:rsidRPr="00DA5739">
        <w:rPr>
          <w:rFonts w:ascii="方正楷体简体" w:eastAsia="方正楷体简体" w:hint="eastAsia"/>
          <w:snapToGrid w:val="0"/>
          <w:kern w:val="0"/>
          <w:sz w:val="32"/>
          <w:szCs w:val="32"/>
        </w:rPr>
        <w:t>（二）指标完成情况</w:t>
      </w:r>
      <w:bookmarkEnd w:id="2"/>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江宁区水利发展“十三五”建设主要安排了防洪排涝、农村水利、高效节水、城乡供水、水环境水生态保护、水利管理能力建设等</w:t>
      </w:r>
      <w:r w:rsidRPr="00DA5739">
        <w:rPr>
          <w:rFonts w:eastAsia="方正仿宋简体"/>
          <w:snapToGrid w:val="0"/>
          <w:kern w:val="0"/>
          <w:sz w:val="32"/>
          <w:szCs w:val="32"/>
        </w:rPr>
        <w:t>6</w:t>
      </w:r>
      <w:r w:rsidRPr="00DA5739">
        <w:rPr>
          <w:rFonts w:eastAsia="方正仿宋简体" w:hint="eastAsia"/>
          <w:snapToGrid w:val="0"/>
          <w:kern w:val="0"/>
          <w:sz w:val="32"/>
          <w:szCs w:val="32"/>
        </w:rPr>
        <w:t>个方面的</w:t>
      </w:r>
      <w:r w:rsidRPr="00DA5739">
        <w:rPr>
          <w:rFonts w:eastAsia="方正仿宋简体"/>
          <w:snapToGrid w:val="0"/>
          <w:kern w:val="0"/>
          <w:sz w:val="32"/>
          <w:szCs w:val="32"/>
        </w:rPr>
        <w:t>41</w:t>
      </w:r>
      <w:r w:rsidRPr="00DA5739">
        <w:rPr>
          <w:rFonts w:eastAsia="方正仿宋简体" w:hint="eastAsia"/>
          <w:snapToGrid w:val="0"/>
          <w:kern w:val="0"/>
          <w:sz w:val="32"/>
          <w:szCs w:val="32"/>
        </w:rPr>
        <w:t>项重点工程建设，完成总投资</w:t>
      </w:r>
      <w:r w:rsidRPr="00DA5739">
        <w:rPr>
          <w:rFonts w:eastAsia="方正仿宋简体"/>
          <w:snapToGrid w:val="0"/>
          <w:kern w:val="0"/>
          <w:sz w:val="32"/>
          <w:szCs w:val="32"/>
        </w:rPr>
        <w:t>65.1</w:t>
      </w:r>
      <w:r w:rsidRPr="00DA5739">
        <w:rPr>
          <w:rFonts w:eastAsia="方正仿宋简体" w:hint="eastAsia"/>
          <w:snapToGrid w:val="0"/>
          <w:kern w:val="0"/>
          <w:sz w:val="32"/>
          <w:szCs w:val="32"/>
        </w:rPr>
        <w:t>亿元，其中防洪除涝工程完成投资</w:t>
      </w:r>
      <w:r w:rsidRPr="00DA5739">
        <w:rPr>
          <w:rFonts w:eastAsia="方正仿宋简体"/>
          <w:snapToGrid w:val="0"/>
          <w:kern w:val="0"/>
          <w:sz w:val="32"/>
          <w:szCs w:val="32"/>
        </w:rPr>
        <w:t>41.3</w:t>
      </w:r>
      <w:r w:rsidRPr="00DA5739">
        <w:rPr>
          <w:rFonts w:eastAsia="方正仿宋简体" w:hint="eastAsia"/>
          <w:snapToGrid w:val="0"/>
          <w:kern w:val="0"/>
          <w:sz w:val="32"/>
          <w:szCs w:val="32"/>
        </w:rPr>
        <w:t>亿元，农田水利工程完成投资</w:t>
      </w:r>
      <w:r w:rsidRPr="00DA5739">
        <w:rPr>
          <w:rFonts w:eastAsia="方正仿宋简体"/>
          <w:snapToGrid w:val="0"/>
          <w:kern w:val="0"/>
          <w:sz w:val="32"/>
          <w:szCs w:val="32"/>
        </w:rPr>
        <w:t>10.9</w:t>
      </w:r>
      <w:r w:rsidRPr="00DA5739">
        <w:rPr>
          <w:rFonts w:eastAsia="方正仿宋简体" w:hint="eastAsia"/>
          <w:snapToGrid w:val="0"/>
          <w:kern w:val="0"/>
          <w:sz w:val="32"/>
          <w:szCs w:val="32"/>
        </w:rPr>
        <w:t>亿元，其他四类工程完成投资</w:t>
      </w:r>
      <w:r w:rsidRPr="00DA5739">
        <w:rPr>
          <w:rFonts w:eastAsia="方正仿宋简体"/>
          <w:snapToGrid w:val="0"/>
          <w:kern w:val="0"/>
          <w:sz w:val="32"/>
          <w:szCs w:val="32"/>
        </w:rPr>
        <w:t>12.9</w:t>
      </w:r>
      <w:r w:rsidRPr="00DA5739">
        <w:rPr>
          <w:rFonts w:eastAsia="方正仿宋简体" w:hint="eastAsia"/>
          <w:snapToGrid w:val="0"/>
          <w:kern w:val="0"/>
          <w:sz w:val="32"/>
          <w:szCs w:val="32"/>
        </w:rPr>
        <w:t>亿元。</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“十三五”期间，</w:t>
      </w:r>
      <w:r w:rsidRPr="00DA5739">
        <w:rPr>
          <w:rFonts w:eastAsia="方正仿宋简体"/>
          <w:snapToGrid w:val="0"/>
          <w:kern w:val="0"/>
          <w:sz w:val="32"/>
          <w:szCs w:val="32"/>
        </w:rPr>
        <w:t>19</w:t>
      </w:r>
      <w:r w:rsidRPr="00DA5739">
        <w:rPr>
          <w:rFonts w:eastAsia="方正仿宋简体" w:hint="eastAsia"/>
          <w:snapToGrid w:val="0"/>
          <w:kern w:val="0"/>
          <w:sz w:val="32"/>
          <w:szCs w:val="32"/>
        </w:rPr>
        <w:t>项水利改革发展指标均完成规划任务，具体见表</w:t>
      </w:r>
      <w:r w:rsidRPr="00DA5739">
        <w:rPr>
          <w:rFonts w:eastAsia="方正仿宋简体"/>
          <w:snapToGrid w:val="0"/>
          <w:kern w:val="0"/>
          <w:sz w:val="32"/>
          <w:szCs w:val="32"/>
        </w:rPr>
        <w:t>1-1</w:t>
      </w:r>
      <w:r w:rsidRPr="00DA5739">
        <w:rPr>
          <w:rFonts w:eastAsia="方正仿宋简体" w:hint="eastAsia"/>
          <w:snapToGrid w:val="0"/>
          <w:kern w:val="0"/>
          <w:sz w:val="32"/>
          <w:szCs w:val="32"/>
        </w:rPr>
        <w:t>。总体来看，重点任务完成超预期，规划实施进展良好，规划目标指标能够如期实现。水资源集约节</w:t>
      </w:r>
      <w:r w:rsidRPr="00DA5739">
        <w:rPr>
          <w:rFonts w:eastAsia="方正仿宋简体" w:hint="eastAsia"/>
          <w:snapToGrid w:val="0"/>
          <w:kern w:val="0"/>
          <w:sz w:val="32"/>
          <w:szCs w:val="32"/>
        </w:rPr>
        <w:lastRenderedPageBreak/>
        <w:t>约利用水平不断提升，水治理制度体系进一步完善，水利基础设施跃上新台阶，水生态保护与修复取得新成效，农村水利建设持续加强，水安全保障能力稳步提升。</w:t>
      </w:r>
    </w:p>
    <w:p w:rsidR="00FA1E25" w:rsidRDefault="00FA1E25" w:rsidP="00FA1E25">
      <w:pPr>
        <w:tabs>
          <w:tab w:val="left" w:pos="709"/>
        </w:tabs>
        <w:spacing w:line="560" w:lineRule="exact"/>
        <w:ind w:firstLineChars="200" w:firstLine="620"/>
        <w:rPr>
          <w:rFonts w:eastAsia="方正仿宋简体"/>
          <w:snapToGrid w:val="0"/>
          <w:w w:val="97"/>
          <w:kern w:val="0"/>
          <w:sz w:val="32"/>
          <w:szCs w:val="32"/>
        </w:rPr>
      </w:pPr>
      <w:r w:rsidRPr="00DA5739">
        <w:rPr>
          <w:rFonts w:eastAsia="方正仿宋简体" w:hint="eastAsia"/>
          <w:snapToGrid w:val="0"/>
          <w:w w:val="97"/>
          <w:kern w:val="0"/>
          <w:sz w:val="32"/>
          <w:szCs w:val="32"/>
        </w:rPr>
        <w:t>表一：江宁区“十三五”水利发展主要指标完成情况测算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973"/>
        <w:gridCol w:w="1633"/>
        <w:gridCol w:w="2258"/>
        <w:gridCol w:w="2701"/>
      </w:tblGrid>
      <w:tr w:rsidR="00FA1E25" w:rsidRPr="00DA5739" w:rsidTr="00855C4C">
        <w:trPr>
          <w:tblHeader/>
        </w:trPr>
        <w:tc>
          <w:tcPr>
            <w:tcW w:w="2090" w:type="pct"/>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b/>
                <w:szCs w:val="21"/>
              </w:rPr>
            </w:pPr>
            <w:r w:rsidRPr="00DA5739">
              <w:rPr>
                <w:rFonts w:hint="eastAsia"/>
                <w:b/>
                <w:szCs w:val="21"/>
              </w:rPr>
              <w:t>指标</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b/>
                <w:szCs w:val="21"/>
              </w:rPr>
            </w:pPr>
            <w:r w:rsidRPr="00DA5739">
              <w:rPr>
                <w:b/>
                <w:szCs w:val="21"/>
              </w:rPr>
              <w:t>“</w:t>
            </w:r>
            <w:r w:rsidRPr="00DA5739">
              <w:rPr>
                <w:rFonts w:hint="eastAsia"/>
                <w:b/>
                <w:szCs w:val="21"/>
              </w:rPr>
              <w:t>十三五</w:t>
            </w:r>
            <w:r w:rsidRPr="00DA5739">
              <w:rPr>
                <w:b/>
                <w:szCs w:val="21"/>
              </w:rPr>
              <w:t>”</w:t>
            </w:r>
          </w:p>
          <w:p w:rsidR="00FA1E25" w:rsidRPr="00DA5739" w:rsidRDefault="00FA1E25" w:rsidP="00855C4C">
            <w:pPr>
              <w:widowControl/>
              <w:jc w:val="center"/>
              <w:rPr>
                <w:b/>
                <w:szCs w:val="21"/>
              </w:rPr>
            </w:pPr>
            <w:r w:rsidRPr="00DA5739">
              <w:rPr>
                <w:rFonts w:hint="eastAsia"/>
                <w:b/>
                <w:szCs w:val="21"/>
              </w:rPr>
              <w:t>规划目标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b/>
                <w:szCs w:val="21"/>
              </w:rPr>
            </w:pPr>
            <w:r w:rsidRPr="00DA5739">
              <w:rPr>
                <w:b/>
                <w:szCs w:val="21"/>
              </w:rPr>
              <w:t>2020</w:t>
            </w:r>
            <w:r w:rsidRPr="00DA5739">
              <w:rPr>
                <w:rFonts w:hint="eastAsia"/>
                <w:b/>
                <w:szCs w:val="21"/>
              </w:rPr>
              <w:t>年</w:t>
            </w:r>
          </w:p>
          <w:p w:rsidR="00FA1E25" w:rsidRPr="00DA5739" w:rsidRDefault="00FA1E25" w:rsidP="00855C4C">
            <w:pPr>
              <w:widowControl/>
              <w:jc w:val="center"/>
              <w:rPr>
                <w:b/>
                <w:szCs w:val="21"/>
              </w:rPr>
            </w:pPr>
            <w:r w:rsidRPr="00DA5739">
              <w:rPr>
                <w:rFonts w:hint="eastAsia"/>
                <w:b/>
                <w:szCs w:val="21"/>
              </w:rPr>
              <w:t>完成情况</w:t>
            </w:r>
          </w:p>
        </w:tc>
      </w:tr>
      <w:tr w:rsidR="00FA1E25" w:rsidRPr="00DA5739" w:rsidTr="00855C4C">
        <w:trPr>
          <w:trHeight w:val="353"/>
        </w:trPr>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防洪减灾</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流域防洪标准</w:t>
            </w: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长江干流防洪标准（流域洪水位重现期）</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长流规标准</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长流规标准</w:t>
            </w:r>
          </w:p>
        </w:tc>
      </w:tr>
      <w:tr w:rsidR="00FA1E25" w:rsidRPr="00DA5739" w:rsidTr="00855C4C">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秦淮河干流（流域洪水重现期）</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r>
      <w:tr w:rsidR="00FA1E25" w:rsidRPr="00DA5739" w:rsidTr="00855C4C">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通江河道</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20~50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20~50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区域防洪除涝标准</w:t>
            </w: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秦淮河支流</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中型水库（防洪）</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小型水库（防洪）</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w:t>
            </w:r>
            <w:r w:rsidRPr="00DA5739">
              <w:rPr>
                <w:rFonts w:hint="eastAsia"/>
                <w:kern w:val="0"/>
                <w:szCs w:val="21"/>
              </w:rPr>
              <w:t>～</w:t>
            </w:r>
            <w:r w:rsidRPr="00DA5739">
              <w:rPr>
                <w:kern w:val="0"/>
                <w:szCs w:val="21"/>
              </w:rPr>
              <w:t>30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20</w:t>
            </w:r>
            <w:r w:rsidRPr="00DA5739">
              <w:rPr>
                <w:rFonts w:hint="eastAsia"/>
                <w:kern w:val="0"/>
                <w:szCs w:val="21"/>
              </w:rPr>
              <w:t>～</w:t>
            </w:r>
            <w:r w:rsidRPr="00DA5739">
              <w:rPr>
                <w:kern w:val="0"/>
                <w:szCs w:val="21"/>
              </w:rPr>
              <w:t>30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河网除涝</w:t>
            </w:r>
            <w:r w:rsidRPr="00DA5739">
              <w:rPr>
                <w:kern w:val="0"/>
                <w:szCs w:val="21"/>
              </w:rPr>
              <w:t>(</w:t>
            </w:r>
            <w:r w:rsidRPr="00DA5739">
              <w:rPr>
                <w:rFonts w:hint="eastAsia"/>
                <w:kern w:val="0"/>
                <w:szCs w:val="21"/>
              </w:rPr>
              <w:t>暴雨重现期</w:t>
            </w:r>
            <w:r w:rsidRPr="00DA5739">
              <w:rPr>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10</w:t>
            </w:r>
            <w:r w:rsidRPr="00DA5739">
              <w:rPr>
                <w:rFonts w:hint="eastAsia"/>
                <w:kern w:val="0"/>
                <w:szCs w:val="21"/>
              </w:rPr>
              <w:t>～</w:t>
            </w:r>
            <w:r w:rsidRPr="00DA5739">
              <w:rPr>
                <w:kern w:val="0"/>
                <w:szCs w:val="21"/>
              </w:rPr>
              <w:t>20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10</w:t>
            </w:r>
            <w:r w:rsidRPr="00DA5739">
              <w:rPr>
                <w:rFonts w:hint="eastAsia"/>
                <w:kern w:val="0"/>
                <w:szCs w:val="21"/>
              </w:rPr>
              <w:t>～</w:t>
            </w:r>
            <w:r w:rsidRPr="00DA5739">
              <w:rPr>
                <w:kern w:val="0"/>
                <w:szCs w:val="21"/>
              </w:rPr>
              <w:t>20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城市防洪除涝标准</w:t>
            </w: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东山中心城区</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禄口新城</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汤山新城</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95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滨江开发区</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50~100</w:t>
            </w:r>
            <w:r w:rsidRPr="00DA5739">
              <w:rPr>
                <w:rFonts w:hint="eastAsia"/>
                <w:kern w:val="0"/>
                <w:szCs w:val="21"/>
              </w:rPr>
              <w:t>年一遇</w:t>
            </w:r>
          </w:p>
        </w:tc>
      </w:tr>
      <w:tr w:rsidR="00FA1E25" w:rsidRPr="00DA5739" w:rsidTr="00855C4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农村水利发展</w:t>
            </w: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旱涝保收田面积率（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93</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97.5</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灌溉水有效利用系数</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0.665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0.68</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节水灌溉面积占有效灌溉面积比例（</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65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75</w:t>
            </w:r>
          </w:p>
        </w:tc>
      </w:tr>
      <w:tr w:rsidR="00FA1E25" w:rsidRPr="00DA5739" w:rsidTr="00855C4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水资源</w:t>
            </w:r>
          </w:p>
          <w:p w:rsidR="00FA1E25" w:rsidRPr="00DA5739" w:rsidRDefault="00FA1E25" w:rsidP="00855C4C">
            <w:pPr>
              <w:spacing w:line="260" w:lineRule="exact"/>
              <w:rPr>
                <w:kern w:val="0"/>
                <w:szCs w:val="21"/>
              </w:rPr>
            </w:pPr>
            <w:r w:rsidRPr="00DA5739">
              <w:rPr>
                <w:rFonts w:hint="eastAsia"/>
                <w:kern w:val="0"/>
                <w:szCs w:val="21"/>
              </w:rPr>
              <w:t>节约</w:t>
            </w: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万元</w:t>
            </w:r>
            <w:r w:rsidRPr="00DA5739">
              <w:rPr>
                <w:kern w:val="0"/>
                <w:szCs w:val="21"/>
              </w:rPr>
              <w:t>GDP</w:t>
            </w:r>
            <w:r w:rsidRPr="00DA5739">
              <w:rPr>
                <w:rFonts w:hint="eastAsia"/>
                <w:kern w:val="0"/>
                <w:szCs w:val="21"/>
              </w:rPr>
              <w:t>用水量（立方米）</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33</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32</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万元工业增加值用水量（立方米）</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13</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12</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节水型器具普及率（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99</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100</w:t>
            </w:r>
          </w:p>
        </w:tc>
      </w:tr>
      <w:tr w:rsidR="00FA1E25" w:rsidRPr="00DA5739" w:rsidTr="00855C4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水资源</w:t>
            </w:r>
          </w:p>
          <w:p w:rsidR="00FA1E25" w:rsidRPr="00DA5739" w:rsidRDefault="00FA1E25" w:rsidP="00855C4C">
            <w:pPr>
              <w:spacing w:line="260" w:lineRule="exact"/>
              <w:rPr>
                <w:kern w:val="0"/>
                <w:szCs w:val="21"/>
              </w:rPr>
            </w:pPr>
            <w:r w:rsidRPr="00DA5739">
              <w:rPr>
                <w:rFonts w:hint="eastAsia"/>
                <w:kern w:val="0"/>
                <w:szCs w:val="21"/>
              </w:rPr>
              <w:t>保障</w:t>
            </w: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全区总用水量</w:t>
            </w:r>
            <w:r w:rsidRPr="00DA5739">
              <w:rPr>
                <w:kern w:val="0"/>
                <w:szCs w:val="21"/>
                <w:vertAlign w:val="superscript"/>
              </w:rPr>
              <w:t>*</w:t>
            </w:r>
            <w:r w:rsidRPr="00DA5739">
              <w:rPr>
                <w:rFonts w:hint="eastAsia"/>
                <w:kern w:val="0"/>
                <w:szCs w:val="21"/>
              </w:rPr>
              <w:t>（亿立方米）</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6</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6.7</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供水保证率（</w:t>
            </w:r>
            <w:r w:rsidRPr="00DA5739">
              <w:rPr>
                <w:kern w:val="0"/>
                <w:szCs w:val="21"/>
              </w:rPr>
              <w:t>100%</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生活：</w:t>
            </w:r>
            <w:r w:rsidRPr="00DA5739">
              <w:rPr>
                <w:kern w:val="0"/>
                <w:szCs w:val="21"/>
              </w:rPr>
              <w:t>98</w:t>
            </w:r>
          </w:p>
          <w:p w:rsidR="00FA1E25" w:rsidRPr="00DA5739" w:rsidRDefault="00FA1E25" w:rsidP="00855C4C">
            <w:pPr>
              <w:spacing w:line="260" w:lineRule="exact"/>
              <w:rPr>
                <w:kern w:val="0"/>
                <w:szCs w:val="21"/>
              </w:rPr>
            </w:pPr>
            <w:r w:rsidRPr="00DA5739">
              <w:rPr>
                <w:rFonts w:hint="eastAsia"/>
                <w:kern w:val="0"/>
                <w:szCs w:val="21"/>
              </w:rPr>
              <w:t>工业：</w:t>
            </w:r>
            <w:r w:rsidRPr="00DA5739">
              <w:rPr>
                <w:kern w:val="0"/>
                <w:szCs w:val="21"/>
              </w:rPr>
              <w:t>98</w:t>
            </w:r>
          </w:p>
          <w:p w:rsidR="00FA1E25" w:rsidRPr="00DA5739" w:rsidRDefault="00FA1E25" w:rsidP="00855C4C">
            <w:pPr>
              <w:spacing w:line="260" w:lineRule="exact"/>
              <w:rPr>
                <w:kern w:val="0"/>
                <w:szCs w:val="21"/>
              </w:rPr>
            </w:pPr>
            <w:r w:rsidRPr="00DA5739">
              <w:rPr>
                <w:rFonts w:hint="eastAsia"/>
                <w:kern w:val="0"/>
                <w:szCs w:val="21"/>
              </w:rPr>
              <w:t>山区农业：</w:t>
            </w:r>
            <w:r w:rsidRPr="00DA5739">
              <w:rPr>
                <w:kern w:val="0"/>
                <w:szCs w:val="21"/>
              </w:rPr>
              <w:t>80</w:t>
            </w:r>
          </w:p>
          <w:p w:rsidR="00FA1E25" w:rsidRPr="00DA5739" w:rsidRDefault="00FA1E25" w:rsidP="00855C4C">
            <w:pPr>
              <w:spacing w:line="260" w:lineRule="exact"/>
              <w:rPr>
                <w:kern w:val="0"/>
                <w:szCs w:val="21"/>
              </w:rPr>
            </w:pPr>
            <w:r w:rsidRPr="00DA5739">
              <w:rPr>
                <w:rFonts w:hint="eastAsia"/>
                <w:kern w:val="0"/>
                <w:szCs w:val="21"/>
              </w:rPr>
              <w:t>圩区农业：</w:t>
            </w:r>
            <w:r w:rsidRPr="00DA5739">
              <w:rPr>
                <w:kern w:val="0"/>
                <w:szCs w:val="21"/>
              </w:rPr>
              <w:t>95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生活：</w:t>
            </w:r>
            <w:r w:rsidRPr="00DA5739">
              <w:rPr>
                <w:kern w:val="0"/>
                <w:szCs w:val="21"/>
              </w:rPr>
              <w:t>98</w:t>
            </w:r>
          </w:p>
          <w:p w:rsidR="00FA1E25" w:rsidRPr="00DA5739" w:rsidRDefault="00FA1E25" w:rsidP="00855C4C">
            <w:pPr>
              <w:spacing w:line="260" w:lineRule="exact"/>
              <w:rPr>
                <w:kern w:val="0"/>
                <w:szCs w:val="21"/>
              </w:rPr>
            </w:pPr>
            <w:r w:rsidRPr="00DA5739">
              <w:rPr>
                <w:rFonts w:hint="eastAsia"/>
                <w:kern w:val="0"/>
                <w:szCs w:val="21"/>
              </w:rPr>
              <w:t>工业：</w:t>
            </w:r>
            <w:r w:rsidRPr="00DA5739">
              <w:rPr>
                <w:kern w:val="0"/>
                <w:szCs w:val="21"/>
              </w:rPr>
              <w:t>98</w:t>
            </w:r>
          </w:p>
          <w:p w:rsidR="00FA1E25" w:rsidRPr="00DA5739" w:rsidRDefault="00FA1E25" w:rsidP="00855C4C">
            <w:pPr>
              <w:spacing w:line="260" w:lineRule="exact"/>
              <w:rPr>
                <w:kern w:val="0"/>
                <w:szCs w:val="21"/>
              </w:rPr>
            </w:pPr>
            <w:r w:rsidRPr="00DA5739">
              <w:rPr>
                <w:rFonts w:hint="eastAsia"/>
                <w:kern w:val="0"/>
                <w:szCs w:val="21"/>
              </w:rPr>
              <w:t>山区农业：</w:t>
            </w:r>
            <w:r w:rsidRPr="00DA5739">
              <w:rPr>
                <w:kern w:val="0"/>
                <w:szCs w:val="21"/>
              </w:rPr>
              <w:t>80</w:t>
            </w:r>
          </w:p>
          <w:p w:rsidR="00FA1E25" w:rsidRPr="00DA5739" w:rsidRDefault="00FA1E25" w:rsidP="00855C4C">
            <w:pPr>
              <w:spacing w:line="260" w:lineRule="exact"/>
              <w:rPr>
                <w:kern w:val="0"/>
                <w:szCs w:val="21"/>
              </w:rPr>
            </w:pPr>
            <w:r w:rsidRPr="00DA5739">
              <w:rPr>
                <w:rFonts w:hint="eastAsia"/>
                <w:kern w:val="0"/>
                <w:szCs w:val="21"/>
              </w:rPr>
              <w:t>圩区农业：</w:t>
            </w:r>
            <w:r w:rsidRPr="00DA5739">
              <w:rPr>
                <w:kern w:val="0"/>
                <w:szCs w:val="21"/>
              </w:rPr>
              <w:t>95</w:t>
            </w:r>
          </w:p>
        </w:tc>
      </w:tr>
      <w:tr w:rsidR="00FA1E25" w:rsidRPr="00DA5739" w:rsidTr="00855C4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水生态环境保护</w:t>
            </w: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水功能区水质达标率（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85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90</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集中式饮用水水源地水质达标率（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100</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100</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水域面积率（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不低于现状</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新开发区不低于</w:t>
            </w:r>
            <w:r w:rsidRPr="00DA5739">
              <w:rPr>
                <w:kern w:val="0"/>
                <w:szCs w:val="21"/>
              </w:rPr>
              <w:t>8.0</w:t>
            </w:r>
          </w:p>
          <w:p w:rsidR="00FA1E25" w:rsidRPr="00DA5739" w:rsidRDefault="00FA1E25" w:rsidP="00855C4C">
            <w:pPr>
              <w:spacing w:line="260" w:lineRule="exact"/>
              <w:rPr>
                <w:kern w:val="0"/>
                <w:szCs w:val="21"/>
              </w:rPr>
            </w:pPr>
            <w:r w:rsidRPr="00DA5739">
              <w:rPr>
                <w:rFonts w:hint="eastAsia"/>
                <w:kern w:val="0"/>
                <w:szCs w:val="21"/>
              </w:rPr>
              <w:t>建成区不低于现状</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水土流失治理率（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85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85.5</w:t>
            </w:r>
          </w:p>
        </w:tc>
      </w:tr>
      <w:tr w:rsidR="00FA1E25" w:rsidRPr="00DA5739" w:rsidTr="00855C4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水改革</w:t>
            </w:r>
          </w:p>
          <w:p w:rsidR="00FA1E25" w:rsidRPr="00DA5739" w:rsidRDefault="00FA1E25" w:rsidP="00855C4C">
            <w:pPr>
              <w:spacing w:line="260" w:lineRule="exact"/>
              <w:rPr>
                <w:kern w:val="0"/>
                <w:szCs w:val="21"/>
              </w:rPr>
            </w:pPr>
            <w:r w:rsidRPr="00DA5739">
              <w:rPr>
                <w:rFonts w:hint="eastAsia"/>
                <w:kern w:val="0"/>
                <w:szCs w:val="21"/>
              </w:rPr>
              <w:t>管理</w:t>
            </w: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水利工程设施完好率（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水资源管理达标率（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重要水管理事项有效实施率（</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98</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98</w:t>
            </w:r>
          </w:p>
        </w:tc>
      </w:tr>
      <w:tr w:rsidR="00FA1E25" w:rsidRPr="00DA5739" w:rsidTr="00855C4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529" w:type="pct"/>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rFonts w:hint="eastAsia"/>
                <w:kern w:val="0"/>
                <w:szCs w:val="21"/>
              </w:rPr>
              <w:t>防汛防旱管理与应急能力（</w:t>
            </w:r>
            <w:r w:rsidRPr="00DA5739">
              <w:rPr>
                <w:kern w:val="0"/>
                <w:szCs w:val="21"/>
              </w:rPr>
              <w:t>%</w:t>
            </w:r>
            <w:r w:rsidRPr="00DA5739">
              <w:rPr>
                <w:rFonts w:hint="eastAsia"/>
                <w:kern w:val="0"/>
                <w:szCs w:val="21"/>
              </w:rPr>
              <w:t>）</w:t>
            </w:r>
          </w:p>
        </w:tc>
        <w:tc>
          <w:tcPr>
            <w:tcW w:w="132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c>
          <w:tcPr>
            <w:tcW w:w="1585"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spacing w:line="260" w:lineRule="exact"/>
              <w:rPr>
                <w:kern w:val="0"/>
                <w:szCs w:val="21"/>
              </w:rPr>
            </w:pPr>
            <w:r w:rsidRPr="00DA5739">
              <w:rPr>
                <w:kern w:val="0"/>
                <w:szCs w:val="21"/>
              </w:rPr>
              <w:t>95</w:t>
            </w:r>
          </w:p>
        </w:tc>
      </w:tr>
    </w:tbl>
    <w:p w:rsidR="00FA1E25" w:rsidRPr="00DA5739" w:rsidRDefault="00FA1E25" w:rsidP="00FA1E25">
      <w:pPr>
        <w:ind w:firstLineChars="196" w:firstLine="470"/>
        <w:rPr>
          <w:sz w:val="24"/>
          <w:szCs w:val="28"/>
        </w:rPr>
      </w:pPr>
      <w:r w:rsidRPr="00DA5739">
        <w:rPr>
          <w:rFonts w:hint="eastAsia"/>
          <w:sz w:val="24"/>
          <w:szCs w:val="28"/>
        </w:rPr>
        <w:t>说明：</w:t>
      </w:r>
      <w:r w:rsidRPr="00DA5739">
        <w:rPr>
          <w:sz w:val="24"/>
          <w:szCs w:val="28"/>
        </w:rPr>
        <w:t>2016</w:t>
      </w:r>
      <w:r w:rsidRPr="00DA5739">
        <w:rPr>
          <w:rFonts w:hint="eastAsia"/>
          <w:sz w:val="24"/>
          <w:szCs w:val="28"/>
        </w:rPr>
        <w:t>年南京市对江宁区用水总量考核目标调整至</w:t>
      </w:r>
      <w:r w:rsidRPr="00DA5739">
        <w:rPr>
          <w:sz w:val="24"/>
          <w:szCs w:val="28"/>
        </w:rPr>
        <w:t>7</w:t>
      </w:r>
      <w:r w:rsidRPr="00DA5739">
        <w:rPr>
          <w:rFonts w:hint="eastAsia"/>
          <w:sz w:val="24"/>
          <w:szCs w:val="28"/>
        </w:rPr>
        <w:t>亿立方米，</w:t>
      </w:r>
      <w:r w:rsidRPr="00DA5739">
        <w:rPr>
          <w:sz w:val="24"/>
          <w:szCs w:val="28"/>
        </w:rPr>
        <w:t>2017</w:t>
      </w:r>
      <w:r w:rsidRPr="00DA5739">
        <w:rPr>
          <w:rFonts w:hint="eastAsia"/>
          <w:sz w:val="24"/>
          <w:szCs w:val="28"/>
        </w:rPr>
        <w:t>年调整为</w:t>
      </w:r>
      <w:r w:rsidRPr="00DA5739">
        <w:rPr>
          <w:sz w:val="24"/>
          <w:szCs w:val="28"/>
        </w:rPr>
        <w:t>7.1</w:t>
      </w:r>
      <w:r w:rsidRPr="00DA5739">
        <w:rPr>
          <w:rFonts w:hint="eastAsia"/>
          <w:sz w:val="24"/>
          <w:szCs w:val="28"/>
        </w:rPr>
        <w:t>亿立方米，至</w:t>
      </w:r>
      <w:r w:rsidRPr="00DA5739">
        <w:rPr>
          <w:sz w:val="24"/>
          <w:szCs w:val="28"/>
        </w:rPr>
        <w:t>2020</w:t>
      </w:r>
      <w:r w:rsidRPr="00DA5739">
        <w:rPr>
          <w:rFonts w:hint="eastAsia"/>
          <w:sz w:val="24"/>
          <w:szCs w:val="28"/>
        </w:rPr>
        <w:t>年未调整。</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3" w:name="_Toc84855852"/>
      <w:r w:rsidRPr="00DA5739">
        <w:rPr>
          <w:rFonts w:ascii="方正楷体简体" w:eastAsia="方正楷体简体" w:hint="eastAsia"/>
          <w:snapToGrid w:val="0"/>
          <w:kern w:val="0"/>
          <w:sz w:val="32"/>
          <w:szCs w:val="32"/>
        </w:rPr>
        <w:t>（三）存在问题</w:t>
      </w:r>
      <w:bookmarkEnd w:id="3"/>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规划实施虽然取得了显著成效，但也要看到，江宁区自然地理和气候特征决定了水旱灾害仍将存在，干旱气候下水资源短缺、水生态损害、水环境污染等新问题不断累积、日益突出，加之人口、经济快速发展，水务发展问题仍将很复杂。“十四五”期间，仍需开展科学有序、执行有力的水务工作，保障社会经济可持续发展。存在的问题主要有以下几个方面：</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全区防洪除涝工程体系框架初步建成，但尚未形成完善牢固的防洪安全体系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江宁区流域性河道及骨干河道经多年整治，已取得了一定的成效，但随着社会经济的发展，流域防洪标准的提升，虽然总体上骨干河道已满足防洪标准要求，但仍有局部段河道需进行堤防达标建设。现状部分骨干河道如一干河、三干河、天然河等，虽经多次除险加固，但尚未系统治理，骨干河道及主要支流尚未全部完成堤防达标建设，河道行洪能力尚未全部达到规划标准。现状部分河道堤身土体防渗性能差，汛期曾出现多处渗漏险。通过多年的建设，河道整体防洪工程体系框架已基本形成，主城区及重要城镇中心发生重大洪水灾害的风险也几乎消除，但部分主体工程的辅助工程如防</w:t>
      </w:r>
      <w:r w:rsidRPr="00DA5739">
        <w:rPr>
          <w:rFonts w:eastAsia="方正仿宋简体" w:hint="eastAsia"/>
          <w:snapToGrid w:val="0"/>
          <w:kern w:val="0"/>
          <w:sz w:val="32"/>
          <w:szCs w:val="32"/>
        </w:rPr>
        <w:lastRenderedPageBreak/>
        <w:t>汛道路、警示牌等尚未修建，导致堤防的维护管理、巡查养护和防汛抢险工作困难。除骨干框架以外，其他防洪体系中的“枝叶”工作尚需深入开展，包括一般河道防洪工程建设以及各类水库、塘坝除险加固工作。因此，下阶段有关防洪工程体系的完善仍任重道远。</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传统的防洪除涝体系重点关注工程建设，次重点为工程维护管理，但与现代化的水安全体系需求不相适应，按照新形势下的水利行业发展总基调以及机构职能调整，非工程手段则应作为新时代防洪安全体系的重要一环，如省、市、区水利部门防洪预警、指挥、调度的上下联动机制，与区内各相关部门的协调联动机制，工程维护投资预算专项计划与考核制度等。总体上全区抵御大洪涝灾害的能力基本形成，但依然不能适应新时代社会经济发展与水安全保障要求。</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尚未形成平战结合、全方位城乡供水的安全保障体系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目前，以长江为水源地的江宁区水厂规模达到</w:t>
      </w:r>
      <w:r w:rsidRPr="00DA5739">
        <w:rPr>
          <w:rFonts w:eastAsia="方正仿宋简体"/>
          <w:snapToGrid w:val="0"/>
          <w:kern w:val="0"/>
          <w:sz w:val="32"/>
          <w:szCs w:val="32"/>
        </w:rPr>
        <w:t>90</w:t>
      </w:r>
      <w:r w:rsidRPr="00DA5739">
        <w:rPr>
          <w:rFonts w:eastAsia="方正仿宋简体" w:hint="eastAsia"/>
          <w:snapToGrid w:val="0"/>
          <w:kern w:val="0"/>
          <w:sz w:val="32"/>
          <w:szCs w:val="32"/>
        </w:rPr>
        <w:t>万立方米</w:t>
      </w:r>
      <w:r w:rsidRPr="00DA5739">
        <w:rPr>
          <w:rFonts w:eastAsia="方正仿宋简体"/>
          <w:snapToGrid w:val="0"/>
          <w:kern w:val="0"/>
          <w:sz w:val="32"/>
          <w:szCs w:val="32"/>
        </w:rPr>
        <w:t>/</w:t>
      </w:r>
      <w:r w:rsidRPr="00DA5739">
        <w:rPr>
          <w:rFonts w:eastAsia="方正仿宋简体" w:hint="eastAsia"/>
          <w:snapToGrid w:val="0"/>
          <w:kern w:val="0"/>
          <w:sz w:val="32"/>
          <w:szCs w:val="32"/>
        </w:rPr>
        <w:t>日，总量上完全满足本区生活、工业需水。以当地径流和水库为水源地的农业供水，能满足一般年份的需水要求，但在干旱年份，山区农业供水保证率降低，需要通过长江引水、河塘清淤增加调蓄库容、建立备用水源地等措施解决水量缺口。大力推进河湖、水库、应急备用水源地为一体的水源调配建设，从源头上形成“三水共济”，全方位确保城乡供水安全。</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城市水务与传统水利还需进一步融合</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作为水务改革新增的职能，与现有的水利职能还需要进</w:t>
      </w:r>
      <w:r w:rsidRPr="00DA5739">
        <w:rPr>
          <w:rFonts w:eastAsia="方正仿宋简体" w:hint="eastAsia"/>
          <w:snapToGrid w:val="0"/>
          <w:kern w:val="0"/>
          <w:sz w:val="32"/>
          <w:szCs w:val="32"/>
        </w:rPr>
        <w:lastRenderedPageBreak/>
        <w:t>一步融合。经过近几年的工作，城市供水设施建设和改造、污水处理设施建设与运维、河道水环境提升等方面都有了一定的成效，但仍存在不少问题：一是城乡供水发展规模与城镇污水集中处理规模不相匹配，目前全区城镇污水处理率达到</w:t>
      </w:r>
      <w:r w:rsidRPr="00DA5739">
        <w:rPr>
          <w:rFonts w:eastAsia="方正仿宋简体"/>
          <w:snapToGrid w:val="0"/>
          <w:kern w:val="0"/>
          <w:sz w:val="32"/>
          <w:szCs w:val="32"/>
        </w:rPr>
        <w:t>93%</w:t>
      </w:r>
      <w:r w:rsidRPr="00DA5739">
        <w:rPr>
          <w:rFonts w:eastAsia="方正仿宋简体" w:hint="eastAsia"/>
          <w:snapToGrid w:val="0"/>
          <w:kern w:val="0"/>
          <w:sz w:val="32"/>
          <w:szCs w:val="32"/>
        </w:rPr>
        <w:t>，而已建设的城镇污水处理厂整体处理水量和进水浓度偏低，与污水处理厂设计规模和设计进水水质有差距，需要进一步提升城镇生活污水集中收集率和处理效率；二是城镇排水管网和排水户底数不清，排水户排水水量、水质掌控乏力，目前主要针对国考、省考断面水质目标，对秦淮河沿线重点泵站的水质和排水情况进行实时监控，并根据雨旱状况、泵站位置等因素进行统一调度，其他区域重建设轻管理现象则依然存在，城镇排水管理工作仍较为滞后，总体而言，全区需要进一步对供水安全保障和排水设施建设运行强化管理。</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4.</w:t>
      </w:r>
      <w:r w:rsidRPr="00DA5739">
        <w:rPr>
          <w:rFonts w:eastAsia="方正仿宋简体" w:hint="eastAsia"/>
          <w:b/>
          <w:snapToGrid w:val="0"/>
          <w:kern w:val="0"/>
          <w:sz w:val="32"/>
          <w:szCs w:val="32"/>
        </w:rPr>
        <w:t>水生态环境形势稳中向好，但治理保护工作依然需要进一步推进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三五”期间全区水环境治理力度较大，基本消除黑臭水体，治标任务到位，但治本还需重视，河道水质改善方面依然面临很多压力和问题，与“河清水畅、岸绿景美”还有不少差距，需要继续巩固现有成果，改善中度、轻度污染水体，探索技术路径和治理模式，确保水环境长期治理效果。同时水环境提升是复杂的系统工程，涉及全区多个部门，需进一步凝聚工作合力、共同推进。</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5.</w:t>
      </w:r>
      <w:r w:rsidRPr="00DA5739">
        <w:rPr>
          <w:rFonts w:eastAsia="方正仿宋简体" w:hint="eastAsia"/>
          <w:b/>
          <w:snapToGrid w:val="0"/>
          <w:kern w:val="0"/>
          <w:sz w:val="32"/>
          <w:szCs w:val="32"/>
        </w:rPr>
        <w:t>水务监管取得了重要成果，但仍存在薄弱环节</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多年以来区水务工作在监管工作方面取得了许多成绩，但仍存在薄弱环节，尤其在落实水资源管理“三条红线”、建设节水型社会方面，需要继续加强各行业深度节水工作；对于传统水利工程的管理工作，大量的工程建设基本已经完成，主要工作在于现有工程运行的监督管理，其次则是其他后续补充工程的建设，在工程管理中，全区层面的各类工程管理、养护以及考核的办法标准等已经取得了重要进展，但针对街道层面，更加细化的考核办法、流程以及相关基层人员的培训等工作还需要深入推进；此外，全区实现水务一体化时间还比较短，在供水、排水方面的管理工作还比较薄弱，需统筹安排城乡防洪、排涝、蓄水、供水、用水、节水、排水、污水处理及回用等涉水事务，加强全区水资源综合管理。</w:t>
      </w:r>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bookmarkStart w:id="4" w:name="_Toc84855853"/>
      <w:r w:rsidRPr="00DA5739">
        <w:rPr>
          <w:rFonts w:ascii="方正黑体简体" w:eastAsia="方正黑体简体" w:hint="eastAsia"/>
          <w:snapToGrid w:val="0"/>
          <w:kern w:val="0"/>
          <w:sz w:val="32"/>
          <w:szCs w:val="32"/>
        </w:rPr>
        <w:t>二、面临形势</w:t>
      </w:r>
      <w:bookmarkEnd w:id="4"/>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5" w:name="_Toc84855854"/>
      <w:bookmarkStart w:id="6" w:name="_Toc55393476"/>
      <w:bookmarkStart w:id="7" w:name="_Toc36732720"/>
      <w:r w:rsidRPr="00DA5739">
        <w:rPr>
          <w:rFonts w:ascii="方正楷体简体" w:eastAsia="方正楷体简体" w:hint="eastAsia"/>
          <w:snapToGrid w:val="0"/>
          <w:kern w:val="0"/>
          <w:sz w:val="32"/>
          <w:szCs w:val="32"/>
        </w:rPr>
        <w:t>（一）贯彻新发展理念要求加快水生态文明建设</w:t>
      </w:r>
      <w:bookmarkEnd w:id="5"/>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党的十八大提出大力推进生态文明建设，把生态文明建设纳入</w:t>
      </w:r>
      <w:r w:rsidRPr="00DA5739">
        <w:rPr>
          <w:rFonts w:eastAsia="方正仿宋简体"/>
          <w:snapToGrid w:val="0"/>
          <w:kern w:val="0"/>
          <w:sz w:val="32"/>
          <w:szCs w:val="32"/>
        </w:rPr>
        <w:t>“</w:t>
      </w:r>
      <w:r w:rsidRPr="00DA5739">
        <w:rPr>
          <w:rFonts w:eastAsia="方正仿宋简体" w:hint="eastAsia"/>
          <w:snapToGrid w:val="0"/>
          <w:kern w:val="0"/>
          <w:sz w:val="32"/>
          <w:szCs w:val="32"/>
        </w:rPr>
        <w:t>五位一体</w:t>
      </w:r>
      <w:r w:rsidRPr="00DA5739">
        <w:rPr>
          <w:rFonts w:eastAsia="方正仿宋简体"/>
          <w:snapToGrid w:val="0"/>
          <w:kern w:val="0"/>
          <w:sz w:val="32"/>
          <w:szCs w:val="32"/>
        </w:rPr>
        <w:t>”</w:t>
      </w:r>
      <w:r w:rsidRPr="00DA5739">
        <w:rPr>
          <w:rFonts w:eastAsia="方正仿宋简体" w:hint="eastAsia"/>
          <w:snapToGrid w:val="0"/>
          <w:kern w:val="0"/>
          <w:sz w:val="32"/>
          <w:szCs w:val="32"/>
        </w:rPr>
        <w:t>的总布局，并相继出台了《关于加快推进生态文明建设的意见》、《生态文明体制改革总体方案》等一系列文件。党的十九大提出，要树立和践行绿水青山就是金山银山的理念，统筹山水林田湖草系统治理，建设美丽中国。</w:t>
      </w:r>
      <w:r w:rsidRPr="00DA5739">
        <w:rPr>
          <w:rFonts w:eastAsia="方正仿宋简体"/>
          <w:snapToGrid w:val="0"/>
          <w:kern w:val="0"/>
          <w:sz w:val="32"/>
          <w:szCs w:val="32"/>
        </w:rPr>
        <w:t>2018</w:t>
      </w:r>
      <w:r w:rsidRPr="00DA5739">
        <w:rPr>
          <w:rFonts w:eastAsia="方正仿宋简体" w:hint="eastAsia"/>
          <w:snapToGrid w:val="0"/>
          <w:kern w:val="0"/>
          <w:sz w:val="32"/>
          <w:szCs w:val="32"/>
        </w:rPr>
        <w:t>年</w:t>
      </w:r>
      <w:r w:rsidRPr="00DA5739">
        <w:rPr>
          <w:rFonts w:eastAsia="方正仿宋简体"/>
          <w:snapToGrid w:val="0"/>
          <w:kern w:val="0"/>
          <w:sz w:val="32"/>
          <w:szCs w:val="32"/>
        </w:rPr>
        <w:t>5</w:t>
      </w:r>
      <w:r w:rsidRPr="00DA5739">
        <w:rPr>
          <w:rFonts w:eastAsia="方正仿宋简体" w:hint="eastAsia"/>
          <w:snapToGrid w:val="0"/>
          <w:kern w:val="0"/>
          <w:sz w:val="32"/>
          <w:szCs w:val="32"/>
        </w:rPr>
        <w:t>月，习近平总书记在全国生态环境保护大会上强调生态文明建设是关系中华民族永续发展的根本大计。</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水是生态之基，要把生态文明理念贯穿江宁水务发展全过程，综合考虑防洪、供水、灌溉与自然生态要素的需求关系，坚持以水定需、量水而行、因水制宜，科学调配水资源，</w:t>
      </w:r>
      <w:r w:rsidRPr="00DA5739">
        <w:rPr>
          <w:rFonts w:eastAsia="方正仿宋简体" w:hint="eastAsia"/>
          <w:snapToGrid w:val="0"/>
          <w:kern w:val="0"/>
          <w:sz w:val="32"/>
          <w:szCs w:val="32"/>
        </w:rPr>
        <w:lastRenderedPageBreak/>
        <w:t>推进河湖系统保护，实现水生态、水环境整体改善，推动经济社会发展与水资源水环境承载能力相协调，形成绿色发展方式，打造清水畅流、岸绿景秀的美丽江宁。</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8" w:name="_Toc84855855"/>
      <w:r w:rsidRPr="00DA5739">
        <w:rPr>
          <w:rFonts w:ascii="方正楷体简体" w:eastAsia="方正楷体简体" w:hint="eastAsia"/>
          <w:snapToGrid w:val="0"/>
          <w:kern w:val="0"/>
          <w:sz w:val="32"/>
          <w:szCs w:val="32"/>
        </w:rPr>
        <w:t>（二）立足新发展阶段要求加快推进现代水利建设</w:t>
      </w:r>
      <w:bookmarkEnd w:id="6"/>
      <w:bookmarkEnd w:id="7"/>
      <w:bookmarkEnd w:id="8"/>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党的十九大提出，要深化供给侧结构性改革，加强水利、铁路、公路、水运、航空、管道、电网、信息、物流等基础设施网络建设；要坚决破除一切不合时宜的思想观念和体制机制弊端，突破利益固化的藩篱，吸收人类文明有益成果。同时，党的十九届五中全会提出基本实现国家治理体系和治理能力现代化。</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水利作为国民经济的基础和命脉，要按照</w:t>
      </w:r>
      <w:r w:rsidR="00570F2C">
        <w:rPr>
          <w:rFonts w:eastAsia="方正仿宋简体" w:hint="eastAsia"/>
          <w:snapToGrid w:val="0"/>
          <w:kern w:val="0"/>
          <w:sz w:val="32"/>
          <w:szCs w:val="32"/>
        </w:rPr>
        <w:t>党的</w:t>
      </w:r>
      <w:r w:rsidRPr="00DA5739">
        <w:rPr>
          <w:rFonts w:eastAsia="方正仿宋简体" w:hint="eastAsia"/>
          <w:snapToGrid w:val="0"/>
          <w:kern w:val="0"/>
          <w:sz w:val="32"/>
          <w:szCs w:val="32"/>
        </w:rPr>
        <w:t>十九大的要求，巩固提升已有水利基础设施网络，按</w:t>
      </w:r>
      <w:r w:rsidRPr="00DA5739">
        <w:rPr>
          <w:rFonts w:eastAsia="方正仿宋简体"/>
          <w:snapToGrid w:val="0"/>
          <w:kern w:val="0"/>
          <w:sz w:val="32"/>
          <w:szCs w:val="32"/>
        </w:rPr>
        <w:t>“</w:t>
      </w:r>
      <w:r w:rsidRPr="00DA5739">
        <w:rPr>
          <w:rFonts w:eastAsia="方正仿宋简体" w:hint="eastAsia"/>
          <w:snapToGrid w:val="0"/>
          <w:kern w:val="0"/>
          <w:sz w:val="32"/>
          <w:szCs w:val="32"/>
        </w:rPr>
        <w:t>确有需要、生态安全、可以持续</w:t>
      </w:r>
      <w:r w:rsidRPr="00DA5739">
        <w:rPr>
          <w:rFonts w:eastAsia="方正仿宋简体"/>
          <w:snapToGrid w:val="0"/>
          <w:kern w:val="0"/>
          <w:sz w:val="32"/>
          <w:szCs w:val="32"/>
        </w:rPr>
        <w:t>”</w:t>
      </w:r>
      <w:r w:rsidRPr="00DA5739">
        <w:rPr>
          <w:rFonts w:eastAsia="方正仿宋简体" w:hint="eastAsia"/>
          <w:snapToGrid w:val="0"/>
          <w:kern w:val="0"/>
          <w:sz w:val="32"/>
          <w:szCs w:val="32"/>
        </w:rPr>
        <w:t>的要求，新建一批“打基础、管长远、惠民生”的重大水利工程，打造“标准较高、工程配套、功能完备、调度科学”的水利基础设施网络，要按照“体制顺畅、制度健全、运行高效、智能精细”的要求，贯彻水资源、水生态、水环境、水灾害统筹治理的治水新思路，推进水治理体系和治理能力现代化。</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9" w:name="_Toc84855856"/>
      <w:bookmarkStart w:id="10" w:name="_Toc55393478"/>
      <w:bookmarkStart w:id="11" w:name="_Toc36732722"/>
      <w:bookmarkStart w:id="12" w:name="_Toc9194571"/>
      <w:r w:rsidRPr="00DA5739">
        <w:rPr>
          <w:rFonts w:ascii="方正楷体简体" w:eastAsia="方正楷体简体" w:hint="eastAsia"/>
          <w:snapToGrid w:val="0"/>
          <w:kern w:val="0"/>
          <w:sz w:val="32"/>
          <w:szCs w:val="32"/>
        </w:rPr>
        <w:t>（三）坚持改革发展总基调要求加快转变治水思路</w:t>
      </w:r>
      <w:bookmarkEnd w:id="9"/>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习近平总书记结合我国水利工作实际，提出了“节水优先、空间均衡、系统治理、两手发力”的治水思路，突出强调要从改变自然、征服自然转向调整人的行为、纠正人的错误行为；水利部关于“当前治水工作主要矛盾已从与自然作斗争转化为调整和纠正人的行为，促进人与自然和谐发展”</w:t>
      </w:r>
      <w:r w:rsidRPr="00DA5739">
        <w:rPr>
          <w:rFonts w:eastAsia="方正仿宋简体" w:hint="eastAsia"/>
          <w:snapToGrid w:val="0"/>
          <w:kern w:val="0"/>
          <w:sz w:val="32"/>
          <w:szCs w:val="32"/>
        </w:rPr>
        <w:lastRenderedPageBreak/>
        <w:t>的判断，标志着水利事业进入了新的发展阶段。</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新阶段应加快转变治水思路和方式，牢牢把握“水利工程补短板、水利行业强监管”的水利改革发展总基调，破解水利事业发展存在的四个不平衡和四个不充分问题，进一步完善大中小微并举的现代水利基础设施网络，提高防洪、供水、生态等综合保障能力，扭转水利监管宽松软局面，及时纠正用水浪费、过度开发、超标排放、侵占河湖等错误行为，加强水利行业监管，使水资源、水生态、水环境真正成为刚性约束。</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13" w:name="_Toc84855857"/>
      <w:r w:rsidRPr="00DA5739">
        <w:rPr>
          <w:rFonts w:ascii="方正楷体简体" w:eastAsia="方正楷体简体" w:hint="eastAsia"/>
          <w:snapToGrid w:val="0"/>
          <w:kern w:val="0"/>
          <w:sz w:val="32"/>
          <w:szCs w:val="32"/>
        </w:rPr>
        <w:t>（四）实施乡村振兴战略要求加快发展民生水利</w:t>
      </w:r>
      <w:bookmarkEnd w:id="10"/>
      <w:bookmarkEnd w:id="11"/>
      <w:bookmarkEnd w:id="12"/>
      <w:bookmarkEnd w:id="13"/>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党的十九大指出，农业农村农民问题是关系国计民生的根本性问题，必须始终把解决好“三农”问题作为全党工作的重中之重，实施乡村振兴战略。</w:t>
      </w:r>
      <w:r w:rsidRPr="00DA5739">
        <w:rPr>
          <w:rFonts w:eastAsia="方正仿宋简体"/>
          <w:snapToGrid w:val="0"/>
          <w:kern w:val="0"/>
          <w:sz w:val="32"/>
          <w:szCs w:val="32"/>
        </w:rPr>
        <w:t>2018</w:t>
      </w:r>
      <w:r w:rsidRPr="00DA5739">
        <w:rPr>
          <w:rFonts w:eastAsia="方正仿宋简体" w:hint="eastAsia"/>
          <w:snapToGrid w:val="0"/>
          <w:kern w:val="0"/>
          <w:sz w:val="32"/>
          <w:szCs w:val="32"/>
        </w:rPr>
        <w:t>年</w:t>
      </w:r>
      <w:r w:rsidRPr="00DA5739">
        <w:rPr>
          <w:rFonts w:eastAsia="方正仿宋简体"/>
          <w:snapToGrid w:val="0"/>
          <w:kern w:val="0"/>
          <w:sz w:val="32"/>
          <w:szCs w:val="32"/>
        </w:rPr>
        <w:t>9</w:t>
      </w:r>
      <w:r w:rsidRPr="00DA5739">
        <w:rPr>
          <w:rFonts w:eastAsia="方正仿宋简体" w:hint="eastAsia"/>
          <w:snapToGrid w:val="0"/>
          <w:kern w:val="0"/>
          <w:sz w:val="32"/>
          <w:szCs w:val="32"/>
        </w:rPr>
        <w:t>月，中共中央国务院印发了《乡村振兴战略规划（</w:t>
      </w:r>
      <w:r w:rsidRPr="00DA5739">
        <w:rPr>
          <w:rFonts w:eastAsia="方正仿宋简体"/>
          <w:snapToGrid w:val="0"/>
          <w:kern w:val="0"/>
          <w:sz w:val="32"/>
          <w:szCs w:val="32"/>
        </w:rPr>
        <w:t>2018-2022</w:t>
      </w:r>
      <w:r w:rsidRPr="00DA5739">
        <w:rPr>
          <w:rFonts w:eastAsia="方正仿宋简体" w:hint="eastAsia"/>
          <w:snapToGrid w:val="0"/>
          <w:kern w:val="0"/>
          <w:sz w:val="32"/>
          <w:szCs w:val="32"/>
        </w:rPr>
        <w:t>年）》。</w:t>
      </w:r>
      <w:r w:rsidRPr="00DA5739">
        <w:rPr>
          <w:rFonts w:eastAsia="方正仿宋简体"/>
          <w:snapToGrid w:val="0"/>
          <w:kern w:val="0"/>
          <w:sz w:val="32"/>
          <w:szCs w:val="32"/>
        </w:rPr>
        <w:t>2018</w:t>
      </w:r>
      <w:r w:rsidRPr="00DA5739">
        <w:rPr>
          <w:rFonts w:eastAsia="方正仿宋简体" w:hint="eastAsia"/>
          <w:snapToGrid w:val="0"/>
          <w:kern w:val="0"/>
          <w:sz w:val="32"/>
          <w:szCs w:val="32"/>
        </w:rPr>
        <w:t>年</w:t>
      </w:r>
      <w:r w:rsidRPr="00DA5739">
        <w:rPr>
          <w:rFonts w:eastAsia="方正仿宋简体"/>
          <w:snapToGrid w:val="0"/>
          <w:kern w:val="0"/>
          <w:sz w:val="32"/>
          <w:szCs w:val="32"/>
        </w:rPr>
        <w:t>12</w:t>
      </w:r>
      <w:r w:rsidRPr="00DA5739">
        <w:rPr>
          <w:rFonts w:eastAsia="方正仿宋简体" w:hint="eastAsia"/>
          <w:snapToGrid w:val="0"/>
          <w:kern w:val="0"/>
          <w:sz w:val="32"/>
          <w:szCs w:val="32"/>
        </w:rPr>
        <w:t>月，江苏省委省政府印发了《江苏省乡村振兴战略实施规划（</w:t>
      </w:r>
      <w:r w:rsidRPr="00DA5739">
        <w:rPr>
          <w:rFonts w:eastAsia="方正仿宋简体"/>
          <w:snapToGrid w:val="0"/>
          <w:kern w:val="0"/>
          <w:sz w:val="32"/>
          <w:szCs w:val="32"/>
        </w:rPr>
        <w:t>2018</w:t>
      </w:r>
      <w:r w:rsidRPr="00DA5739">
        <w:rPr>
          <w:rFonts w:eastAsia="方正仿宋简体" w:hint="eastAsia"/>
          <w:snapToGrid w:val="0"/>
          <w:kern w:val="0"/>
          <w:sz w:val="32"/>
          <w:szCs w:val="32"/>
        </w:rPr>
        <w:t>－</w:t>
      </w:r>
      <w:r w:rsidRPr="00DA5739">
        <w:rPr>
          <w:rFonts w:eastAsia="方正仿宋简体"/>
          <w:snapToGrid w:val="0"/>
          <w:kern w:val="0"/>
          <w:sz w:val="32"/>
          <w:szCs w:val="32"/>
        </w:rPr>
        <w:t>2022</w:t>
      </w:r>
      <w:r w:rsidRPr="00DA5739">
        <w:rPr>
          <w:rFonts w:eastAsia="方正仿宋简体" w:hint="eastAsia"/>
          <w:snapToGrid w:val="0"/>
          <w:kern w:val="0"/>
          <w:sz w:val="32"/>
          <w:szCs w:val="32"/>
        </w:rPr>
        <w:t>年）》。</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利不仅是农业的命脉，更是乡村振兴战略的命脉。为充分发挥水利对农业农村的支撑作用，突出江宁“特色农业”、“现代农业”特征，需要加快农村水利基础设施建设，开展农村生态河道建设，推动河道综合整治，改善农村生态环境，以绿色发展引领生态振兴，完善乡村水治理体系，推动乡村水生态文明，打造具有江宁特色的现代化农业。</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14" w:name="_Toc84855858"/>
      <w:bookmarkStart w:id="15" w:name="_Toc36732724"/>
      <w:bookmarkStart w:id="16" w:name="_Toc55393480"/>
      <w:bookmarkStart w:id="17" w:name="_Toc9194573"/>
      <w:r w:rsidRPr="00DA5739">
        <w:rPr>
          <w:rFonts w:ascii="方正楷体简体" w:eastAsia="方正楷体简体" w:hint="eastAsia"/>
          <w:snapToGrid w:val="0"/>
          <w:kern w:val="0"/>
          <w:sz w:val="32"/>
          <w:szCs w:val="32"/>
        </w:rPr>
        <w:t>（五）服务新发展格局要求加快提升水安全保障能力</w:t>
      </w:r>
      <w:bookmarkEnd w:id="14"/>
      <w:bookmarkEnd w:id="15"/>
      <w:bookmarkEnd w:id="16"/>
      <w:bookmarkEnd w:id="17"/>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2016</w:t>
      </w:r>
      <w:r w:rsidRPr="00DA5739">
        <w:rPr>
          <w:rFonts w:eastAsia="方正仿宋简体" w:hint="eastAsia"/>
          <w:snapToGrid w:val="0"/>
          <w:kern w:val="0"/>
          <w:sz w:val="32"/>
          <w:szCs w:val="32"/>
        </w:rPr>
        <w:t>年</w:t>
      </w:r>
      <w:r w:rsidRPr="00DA5739">
        <w:rPr>
          <w:rFonts w:eastAsia="方正仿宋简体"/>
          <w:snapToGrid w:val="0"/>
          <w:kern w:val="0"/>
          <w:sz w:val="32"/>
          <w:szCs w:val="32"/>
        </w:rPr>
        <w:t>10</w:t>
      </w:r>
      <w:r w:rsidRPr="00DA5739">
        <w:rPr>
          <w:rFonts w:eastAsia="方正仿宋简体" w:hint="eastAsia"/>
          <w:snapToGrid w:val="0"/>
          <w:kern w:val="0"/>
          <w:sz w:val="32"/>
          <w:szCs w:val="32"/>
        </w:rPr>
        <w:t>月，国家印发《长江经济带发展规划纲要》</w:t>
      </w:r>
      <w:r w:rsidRPr="00DA5739">
        <w:rPr>
          <w:rFonts w:eastAsia="方正仿宋简体" w:hint="eastAsia"/>
          <w:snapToGrid w:val="0"/>
          <w:kern w:val="0"/>
          <w:sz w:val="32"/>
          <w:szCs w:val="32"/>
        </w:rPr>
        <w:lastRenderedPageBreak/>
        <w:t>以及近期出台的《长三角一体化发展规划纲要》，作为当前和今后一个时期长江经济带发展工作的基本指导。江苏地处“一带一路”的结合部，既是长三角地区的核心，也是长江经济带的龙头，同时又处长江大保护、大运河文化带建设的交汇处，必须在全面推进高质量发展、开启现代化建设新征程中取得率先。</w:t>
      </w:r>
      <w:r w:rsidRPr="00DA5739">
        <w:rPr>
          <w:rFonts w:eastAsia="方正仿宋简体"/>
          <w:snapToGrid w:val="0"/>
          <w:kern w:val="0"/>
          <w:sz w:val="32"/>
          <w:szCs w:val="32"/>
        </w:rPr>
        <w:t>2019</w:t>
      </w:r>
      <w:r w:rsidRPr="00DA5739">
        <w:rPr>
          <w:rFonts w:eastAsia="方正仿宋简体" w:hint="eastAsia"/>
          <w:snapToGrid w:val="0"/>
          <w:kern w:val="0"/>
          <w:sz w:val="32"/>
          <w:szCs w:val="32"/>
        </w:rPr>
        <w:t>年</w:t>
      </w:r>
      <w:r w:rsidRPr="00DA5739">
        <w:rPr>
          <w:rFonts w:eastAsia="方正仿宋简体"/>
          <w:snapToGrid w:val="0"/>
          <w:kern w:val="0"/>
          <w:sz w:val="32"/>
          <w:szCs w:val="32"/>
        </w:rPr>
        <w:t>7</w:t>
      </w:r>
      <w:r w:rsidRPr="00DA5739">
        <w:rPr>
          <w:rFonts w:eastAsia="方正仿宋简体" w:hint="eastAsia"/>
          <w:snapToGrid w:val="0"/>
          <w:kern w:val="0"/>
          <w:sz w:val="32"/>
          <w:szCs w:val="32"/>
        </w:rPr>
        <w:t>月江苏省印发《〈长江三角洲区域一体化发展规划纲要〉江苏实施方案》，提出了产业创新、基础设施、区域市场、绿色发展、公共服务、省内全域的“六个一体化”发展战略，明确了江苏今后一段时期发展方向。江宁区位于长江中下游南岸，地处沿海和长江经济发展带的交汇处，是全国综合实力百强区，具有独特的地理位置及快速的经济社会发展态势，区位优势明显。随着“一带一路”建设、长江经济带发展、长三角一体化等战略的深入实施，战略地位优势更加凸显，对水务发展也提出了更高要求。“十四五”期间，江宁区水务发展需以此为契机，立足江苏“争当表率、争做示范、走在前列”重大使命要求以及“四新江宁”的建设要求，在发展质量和发展速度上再上新台阶，着力破解洪涝灾害、水生态环境等问题，巩固小康社会建设成果，加快推进水安全保障建设，为新时代发展提供安全的水防御、高效的水工程、健康的水生态、优美的水环境、浓郁的水文化、智慧的水管理，以保障经济社会的可持续发展。</w:t>
      </w:r>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bookmarkStart w:id="18" w:name="_Toc425176936"/>
      <w:bookmarkStart w:id="19" w:name="_Toc84855859"/>
      <w:bookmarkStart w:id="20" w:name="_Toc36732725"/>
      <w:bookmarkStart w:id="21" w:name="_Toc55393481"/>
      <w:r w:rsidRPr="00DA5739">
        <w:rPr>
          <w:rFonts w:ascii="方正黑体简体" w:eastAsia="方正黑体简体" w:hint="eastAsia"/>
          <w:snapToGrid w:val="0"/>
          <w:kern w:val="0"/>
          <w:sz w:val="32"/>
          <w:szCs w:val="32"/>
        </w:rPr>
        <w:t>三、</w:t>
      </w:r>
      <w:bookmarkEnd w:id="18"/>
      <w:r w:rsidRPr="00DA5739">
        <w:rPr>
          <w:rFonts w:ascii="方正黑体简体" w:eastAsia="方正黑体简体" w:hint="eastAsia"/>
          <w:snapToGrid w:val="0"/>
          <w:kern w:val="0"/>
          <w:sz w:val="32"/>
          <w:szCs w:val="32"/>
        </w:rPr>
        <w:t>总体思路</w:t>
      </w:r>
      <w:bookmarkEnd w:id="19"/>
      <w:bookmarkEnd w:id="20"/>
      <w:bookmarkEnd w:id="21"/>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22" w:name="_Toc36732726"/>
      <w:bookmarkStart w:id="23" w:name="_Toc84855860"/>
      <w:bookmarkStart w:id="24" w:name="_Toc55393482"/>
      <w:bookmarkStart w:id="25" w:name="_Toc425176937"/>
      <w:r w:rsidRPr="00DA5739">
        <w:rPr>
          <w:rFonts w:ascii="方正楷体简体" w:eastAsia="方正楷体简体" w:hint="eastAsia"/>
          <w:snapToGrid w:val="0"/>
          <w:kern w:val="0"/>
          <w:sz w:val="32"/>
          <w:szCs w:val="32"/>
        </w:rPr>
        <w:t>（一）指导思想</w:t>
      </w:r>
      <w:bookmarkEnd w:id="22"/>
      <w:bookmarkEnd w:id="23"/>
      <w:bookmarkEnd w:id="24"/>
      <w:bookmarkEnd w:id="25"/>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以习近平新时代中国特色社会主义思想为指导，全面贯</w:t>
      </w:r>
      <w:r w:rsidRPr="00DA5739">
        <w:rPr>
          <w:rFonts w:eastAsia="方正仿宋简体" w:hint="eastAsia"/>
          <w:snapToGrid w:val="0"/>
          <w:kern w:val="0"/>
          <w:sz w:val="32"/>
          <w:szCs w:val="32"/>
        </w:rPr>
        <w:lastRenderedPageBreak/>
        <w:t>彻党的十九大和十九届二中、三中、四中、五中、六中全会精神，深入贯彻落实“节水优先、空间均衡、系统治理、两手发力”的治水思路，按照习近平总书记赋予江苏“争当表率、争做示范、走在前列”的重大使命要求为目标定位，深入落实“创新、协调、绿色、开放、共享”发展理念，切实践行一系列重大战略决策部署，以关键领域和薄弱环节为重点，以保障水安全、建设水生态文明、提高水资源集约节约利用水平、提升治理能力现代化水平和完善水治理体系为目标，走出一条具有江宁特色的新时代水务发展之路，努力成为“新时代治水排头兵</w:t>
      </w:r>
      <w:r w:rsidRPr="00DA5739">
        <w:rPr>
          <w:rFonts w:eastAsia="方正仿宋简体"/>
          <w:snapToGrid w:val="0"/>
          <w:kern w:val="0"/>
          <w:sz w:val="32"/>
          <w:szCs w:val="32"/>
        </w:rPr>
        <w:t>”</w:t>
      </w:r>
      <w:r w:rsidRPr="00DA5739">
        <w:rPr>
          <w:rFonts w:eastAsia="方正仿宋简体" w:hint="eastAsia"/>
          <w:snapToGrid w:val="0"/>
          <w:kern w:val="0"/>
          <w:sz w:val="32"/>
          <w:szCs w:val="32"/>
        </w:rPr>
        <w:t>，为高质量建成</w:t>
      </w:r>
      <w:r w:rsidRPr="00DA5739">
        <w:rPr>
          <w:rFonts w:eastAsia="方正仿宋简体"/>
          <w:snapToGrid w:val="0"/>
          <w:kern w:val="0"/>
          <w:sz w:val="32"/>
          <w:szCs w:val="32"/>
        </w:rPr>
        <w:t>“</w:t>
      </w:r>
      <w:r w:rsidRPr="00DA5739">
        <w:rPr>
          <w:rFonts w:eastAsia="方正仿宋简体" w:hint="eastAsia"/>
          <w:snapToGrid w:val="0"/>
          <w:kern w:val="0"/>
          <w:sz w:val="32"/>
          <w:szCs w:val="32"/>
        </w:rPr>
        <w:t>现代产业新江宁、幸福生活新江宁、环境秀美新江宁、文明风尚新江宁</w:t>
      </w:r>
      <w:r w:rsidRPr="00DA5739">
        <w:rPr>
          <w:rFonts w:eastAsia="方正仿宋简体"/>
          <w:snapToGrid w:val="0"/>
          <w:kern w:val="0"/>
          <w:sz w:val="32"/>
          <w:szCs w:val="32"/>
        </w:rPr>
        <w:t>”</w:t>
      </w:r>
      <w:r w:rsidRPr="00DA5739">
        <w:rPr>
          <w:rFonts w:eastAsia="方正仿宋简体" w:hint="eastAsia"/>
          <w:snapToGrid w:val="0"/>
          <w:kern w:val="0"/>
          <w:sz w:val="32"/>
          <w:szCs w:val="32"/>
        </w:rPr>
        <w:t>的四新江宁和中国特色社会主义现代化先行示范区提供强有力的水务支撑和保障。</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26" w:name="_Toc55393483"/>
      <w:bookmarkStart w:id="27" w:name="_Toc36732727"/>
      <w:bookmarkStart w:id="28" w:name="_Toc84855861"/>
      <w:bookmarkStart w:id="29" w:name="_Toc425176938"/>
      <w:r w:rsidRPr="00DA5739">
        <w:rPr>
          <w:rFonts w:ascii="方正楷体简体" w:eastAsia="方正楷体简体" w:hint="eastAsia"/>
          <w:snapToGrid w:val="0"/>
          <w:kern w:val="0"/>
          <w:sz w:val="32"/>
          <w:szCs w:val="32"/>
        </w:rPr>
        <w:t>（二）基本原则</w:t>
      </w:r>
      <w:bookmarkEnd w:id="26"/>
      <w:bookmarkEnd w:id="27"/>
      <w:bookmarkEnd w:id="28"/>
      <w:bookmarkEnd w:id="29"/>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人民至上，造福人民。</w:t>
      </w:r>
      <w:r w:rsidRPr="00DA5739">
        <w:rPr>
          <w:rFonts w:eastAsia="方正仿宋简体" w:hint="eastAsia"/>
          <w:snapToGrid w:val="0"/>
          <w:kern w:val="0"/>
          <w:sz w:val="32"/>
          <w:szCs w:val="32"/>
        </w:rPr>
        <w:t>牢固树立以人民为中心的发展思想，顺应人民群众对美好生活的向往，把增进人民福祉、促进人的全面发展作为江宁水务工作的出发点和落脚点，让江宁的江河成为造福人民的幸福河。</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节水优先，高效利用。</w:t>
      </w:r>
      <w:r w:rsidRPr="00DA5739">
        <w:rPr>
          <w:rFonts w:eastAsia="方正仿宋简体" w:hint="eastAsia"/>
          <w:snapToGrid w:val="0"/>
          <w:kern w:val="0"/>
          <w:sz w:val="32"/>
          <w:szCs w:val="32"/>
        </w:rPr>
        <w:t>将节约用水作为水资源开发、利用、保护的根本遵循和前提，全面推进节水行动方案。深入落实最严格的水资源管理制度，加快推进水资源利用方式转变，根本性扭转粗放式用水方式，全面建设节水型社会，提升水资源利用效率。</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空间均衡，科学规划。</w:t>
      </w:r>
      <w:r w:rsidRPr="00DA5739">
        <w:rPr>
          <w:rFonts w:eastAsia="方正仿宋简体" w:hint="eastAsia"/>
          <w:snapToGrid w:val="0"/>
          <w:kern w:val="0"/>
          <w:sz w:val="32"/>
          <w:szCs w:val="32"/>
        </w:rPr>
        <w:t>坚持以水定需、量水而行，根</w:t>
      </w:r>
      <w:r w:rsidRPr="00DA5739">
        <w:rPr>
          <w:rFonts w:eastAsia="方正仿宋简体" w:hint="eastAsia"/>
          <w:snapToGrid w:val="0"/>
          <w:kern w:val="0"/>
          <w:sz w:val="32"/>
          <w:szCs w:val="32"/>
        </w:rPr>
        <w:lastRenderedPageBreak/>
        <w:t>据可开发利用的水资源量，加强水资源的优化配置和科学调度，满足经济社会发展的合理需求，优化区内产业发展结构、规模和布局；强化水资源承载能力刚性约束，抑制不合理用水需求，倒逼产业结构、规模与布局优化。通过供给侧与需求侧双向科学规划，实现人口资源环境相均衡、经济社会生态效益相统一，打造集约高效生产空间，营造宜居适度生活空间，保护山清水秀生态空间。</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4.</w:t>
      </w:r>
      <w:r w:rsidRPr="00DA5739">
        <w:rPr>
          <w:rFonts w:eastAsia="方正仿宋简体" w:hint="eastAsia"/>
          <w:b/>
          <w:snapToGrid w:val="0"/>
          <w:kern w:val="0"/>
          <w:sz w:val="32"/>
          <w:szCs w:val="32"/>
        </w:rPr>
        <w:t>系统治理，统筹兼顾。</w:t>
      </w:r>
      <w:r w:rsidRPr="00DA5739">
        <w:rPr>
          <w:rFonts w:eastAsia="方正仿宋简体" w:hint="eastAsia"/>
          <w:snapToGrid w:val="0"/>
          <w:kern w:val="0"/>
          <w:sz w:val="32"/>
          <w:szCs w:val="32"/>
        </w:rPr>
        <w:t>树立山水林田湖草生命共同体理念，统筹全区山水林田湖草系统各基本要素，强化河湖生态空间用途管制，大力推进多规合一，对水灾害、水资源、水生态、水环境、水管理等各领域的问题进行系统治理，有效促进全区各项水务工作部署全面落实。</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5.</w:t>
      </w:r>
      <w:r w:rsidRPr="00DA5739">
        <w:rPr>
          <w:rFonts w:eastAsia="方正仿宋简体" w:hint="eastAsia"/>
          <w:b/>
          <w:snapToGrid w:val="0"/>
          <w:kern w:val="0"/>
          <w:sz w:val="32"/>
          <w:szCs w:val="32"/>
        </w:rPr>
        <w:t>两手发力，强化监管。</w:t>
      </w:r>
      <w:r w:rsidRPr="00DA5739">
        <w:rPr>
          <w:rFonts w:eastAsia="方正仿宋简体" w:hint="eastAsia"/>
          <w:snapToGrid w:val="0"/>
          <w:kern w:val="0"/>
          <w:sz w:val="32"/>
          <w:szCs w:val="32"/>
        </w:rPr>
        <w:t>充分协调政府主导和市场的决定性配置作用，厘清政府的主要职能及施政边界，积极运用市场机制，进一步提高水资源和相关生产要素的配置效率和效益。强化科技创新引领，加强水务信息化建设，以水务信息化带动水务现代化，构建囊括河湖水系、水资源、水务工程、水土保持、水务资金、水务行政工作的综合信息化平台，配套相关法制、体制和机制方面软措施，着力构建充满活力、富有效率的江宁水务监管体系。</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30" w:name="_Toc55393484"/>
      <w:bookmarkStart w:id="31" w:name="_Toc84855862"/>
      <w:bookmarkStart w:id="32" w:name="_Toc36732728"/>
      <w:bookmarkStart w:id="33" w:name="_Toc425176940"/>
      <w:r w:rsidRPr="00DA5739">
        <w:rPr>
          <w:rFonts w:ascii="方正楷体简体" w:eastAsia="方正楷体简体" w:hint="eastAsia"/>
          <w:snapToGrid w:val="0"/>
          <w:kern w:val="0"/>
          <w:sz w:val="32"/>
          <w:szCs w:val="32"/>
        </w:rPr>
        <w:t>（三）总体目标</w:t>
      </w:r>
      <w:bookmarkEnd w:id="30"/>
      <w:bookmarkEnd w:id="31"/>
    </w:p>
    <w:bookmarkEnd w:id="32"/>
    <w:bookmarkEnd w:id="33"/>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加快构建与高质量发展相适应的现代化水治理体系，“十四五”期末基本实现“防洪排涝安全可靠、供水节水优质高效、水环境质量总体改善、水生态功能良性运行、水监</w:t>
      </w:r>
      <w:r w:rsidRPr="00DA5739">
        <w:rPr>
          <w:rFonts w:eastAsia="方正仿宋简体" w:hint="eastAsia"/>
          <w:snapToGrid w:val="0"/>
          <w:kern w:val="0"/>
          <w:sz w:val="32"/>
          <w:szCs w:val="32"/>
        </w:rPr>
        <w:lastRenderedPageBreak/>
        <w:t>管能力全面提升”的目标，至</w:t>
      </w:r>
      <w:r w:rsidRPr="00DA5739">
        <w:rPr>
          <w:rFonts w:eastAsia="方正仿宋简体"/>
          <w:snapToGrid w:val="0"/>
          <w:kern w:val="0"/>
          <w:sz w:val="32"/>
          <w:szCs w:val="32"/>
        </w:rPr>
        <w:t>2035</w:t>
      </w:r>
      <w:r w:rsidRPr="00DA5739">
        <w:rPr>
          <w:rFonts w:eastAsia="方正仿宋简体" w:hint="eastAsia"/>
          <w:snapToGrid w:val="0"/>
          <w:kern w:val="0"/>
          <w:sz w:val="32"/>
          <w:szCs w:val="32"/>
        </w:rPr>
        <w:t>年实现适应现代化强国要求的水安全保障体系远景目标。</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“十四五”规划目标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防洪排涝安全可靠。区域及城市防洪能力进一步巩固提升，基本达到城市防洪规划要求，排涝体系进一步完善，水旱灾害防御能力进一步提高。长江江宁段干流堤防全面达到长流规防洪标准；秦淮河流域基本达到</w:t>
      </w:r>
      <w:r w:rsidRPr="00DA5739">
        <w:rPr>
          <w:rFonts w:eastAsia="方正仿宋简体"/>
          <w:snapToGrid w:val="0"/>
          <w:kern w:val="0"/>
          <w:sz w:val="32"/>
          <w:szCs w:val="32"/>
        </w:rPr>
        <w:t>50</w:t>
      </w:r>
      <w:r w:rsidRPr="00DA5739">
        <w:rPr>
          <w:rFonts w:eastAsia="方正仿宋简体" w:hint="eastAsia"/>
          <w:snapToGrid w:val="0"/>
          <w:kern w:val="0"/>
          <w:sz w:val="32"/>
          <w:szCs w:val="32"/>
        </w:rPr>
        <w:t>年一遇；秦淮河干流堤防达到</w:t>
      </w:r>
      <w:r w:rsidRPr="00DA5739">
        <w:rPr>
          <w:rFonts w:eastAsia="方正仿宋简体"/>
          <w:snapToGrid w:val="0"/>
          <w:kern w:val="0"/>
          <w:sz w:val="32"/>
          <w:szCs w:val="32"/>
        </w:rPr>
        <w:t>100</w:t>
      </w:r>
      <w:r w:rsidRPr="00DA5739">
        <w:rPr>
          <w:rFonts w:eastAsia="方正仿宋简体" w:hint="eastAsia"/>
          <w:snapToGrid w:val="0"/>
          <w:kern w:val="0"/>
          <w:sz w:val="32"/>
          <w:szCs w:val="32"/>
        </w:rPr>
        <w:t>年一遇，主要河道干流（句容河、溧水河）防洪标准达到</w:t>
      </w:r>
      <w:r w:rsidRPr="00DA5739">
        <w:rPr>
          <w:rFonts w:eastAsia="方正仿宋简体"/>
          <w:snapToGrid w:val="0"/>
          <w:kern w:val="0"/>
          <w:sz w:val="32"/>
          <w:szCs w:val="32"/>
        </w:rPr>
        <w:t>50</w:t>
      </w:r>
      <w:r w:rsidRPr="00DA5739">
        <w:rPr>
          <w:rFonts w:eastAsia="方正仿宋简体" w:hint="eastAsia"/>
          <w:snapToGrid w:val="0"/>
          <w:kern w:val="0"/>
          <w:sz w:val="32"/>
          <w:szCs w:val="32"/>
        </w:rPr>
        <w:t>年一遇；通江河道达到</w:t>
      </w:r>
      <w:r w:rsidRPr="00DA5739">
        <w:rPr>
          <w:rFonts w:eastAsia="方正仿宋简体"/>
          <w:snapToGrid w:val="0"/>
          <w:kern w:val="0"/>
          <w:sz w:val="32"/>
          <w:szCs w:val="32"/>
        </w:rPr>
        <w:t>20~50</w:t>
      </w:r>
      <w:r w:rsidRPr="00DA5739">
        <w:rPr>
          <w:rFonts w:eastAsia="方正仿宋简体" w:hint="eastAsia"/>
          <w:snapToGrid w:val="0"/>
          <w:kern w:val="0"/>
          <w:sz w:val="32"/>
          <w:szCs w:val="32"/>
        </w:rPr>
        <w:t>年一遇标准，其他骨干河道及重要支流防洪标准基本达到</w:t>
      </w:r>
      <w:r w:rsidRPr="00DA5739">
        <w:rPr>
          <w:rFonts w:eastAsia="方正仿宋简体"/>
          <w:snapToGrid w:val="0"/>
          <w:kern w:val="0"/>
          <w:sz w:val="32"/>
          <w:szCs w:val="32"/>
        </w:rPr>
        <w:t>20</w:t>
      </w:r>
      <w:r w:rsidRPr="00DA5739">
        <w:rPr>
          <w:rFonts w:eastAsia="方正仿宋简体" w:hint="eastAsia"/>
          <w:snapToGrid w:val="0"/>
          <w:kern w:val="0"/>
          <w:sz w:val="32"/>
          <w:szCs w:val="32"/>
        </w:rPr>
        <w:t>年一遇。城市防洪，东山新市区基本达到</w:t>
      </w:r>
      <w:r w:rsidRPr="00DA5739">
        <w:rPr>
          <w:rFonts w:eastAsia="方正仿宋简体"/>
          <w:snapToGrid w:val="0"/>
          <w:kern w:val="0"/>
          <w:sz w:val="32"/>
          <w:szCs w:val="32"/>
        </w:rPr>
        <w:t>100</w:t>
      </w:r>
      <w:r w:rsidRPr="00DA5739">
        <w:rPr>
          <w:rFonts w:eastAsia="方正仿宋简体" w:hint="eastAsia"/>
          <w:snapToGrid w:val="0"/>
          <w:kern w:val="0"/>
          <w:sz w:val="32"/>
          <w:szCs w:val="32"/>
        </w:rPr>
        <w:t>年一遇，禄口、汤山、滨江新城基本达到</w:t>
      </w:r>
      <w:r w:rsidRPr="00DA5739">
        <w:rPr>
          <w:rFonts w:eastAsia="方正仿宋简体"/>
          <w:snapToGrid w:val="0"/>
          <w:kern w:val="0"/>
          <w:sz w:val="32"/>
          <w:szCs w:val="32"/>
        </w:rPr>
        <w:t>50~100</w:t>
      </w:r>
      <w:r w:rsidRPr="00DA5739">
        <w:rPr>
          <w:rFonts w:eastAsia="方正仿宋简体" w:hint="eastAsia"/>
          <w:snapToGrid w:val="0"/>
          <w:kern w:val="0"/>
          <w:sz w:val="32"/>
          <w:szCs w:val="32"/>
        </w:rPr>
        <w:t>年一遇；内涝防治，东山新市区达到</w:t>
      </w:r>
      <w:r w:rsidRPr="00DA5739">
        <w:rPr>
          <w:rFonts w:eastAsia="方正仿宋简体"/>
          <w:snapToGrid w:val="0"/>
          <w:kern w:val="0"/>
          <w:sz w:val="32"/>
          <w:szCs w:val="32"/>
        </w:rPr>
        <w:t>50</w:t>
      </w:r>
      <w:r w:rsidRPr="00DA5739">
        <w:rPr>
          <w:rFonts w:eastAsia="方正仿宋简体" w:hint="eastAsia"/>
          <w:snapToGrid w:val="0"/>
          <w:kern w:val="0"/>
          <w:sz w:val="32"/>
          <w:szCs w:val="32"/>
        </w:rPr>
        <w:t>年一遇，禄口、汤山及滨江新城基本达到</w:t>
      </w:r>
      <w:r w:rsidRPr="00DA5739">
        <w:rPr>
          <w:rFonts w:eastAsia="方正仿宋简体"/>
          <w:snapToGrid w:val="0"/>
          <w:kern w:val="0"/>
          <w:sz w:val="32"/>
          <w:szCs w:val="32"/>
        </w:rPr>
        <w:t>20~50</w:t>
      </w:r>
      <w:r w:rsidRPr="00DA5739">
        <w:rPr>
          <w:rFonts w:eastAsia="方正仿宋简体" w:hint="eastAsia"/>
          <w:snapToGrid w:val="0"/>
          <w:kern w:val="0"/>
          <w:sz w:val="32"/>
          <w:szCs w:val="32"/>
        </w:rPr>
        <w:t>年一遇。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供水节水优质高效。强化水资源刚性约束，使城市发展与水资源水环境承载力相适应。全面完成应急备用水源地建设，推进节水型社会建设，继续推进供、节水工程建设和改造，水资源区域和行业间配置格局进一步优化；一般干旱年份，全区生活、生产用水基本不受影响，特殊干旱年份，城乡居民饮用水和重点行业用水有保障。全区用水总量控制在</w:t>
      </w:r>
      <w:r w:rsidRPr="00DA5739">
        <w:rPr>
          <w:rFonts w:eastAsia="方正仿宋简体"/>
          <w:snapToGrid w:val="0"/>
          <w:kern w:val="0"/>
          <w:sz w:val="32"/>
          <w:szCs w:val="32"/>
        </w:rPr>
        <w:t>8.3</w:t>
      </w:r>
      <w:r w:rsidRPr="00DA5739">
        <w:rPr>
          <w:rFonts w:eastAsia="方正仿宋简体" w:hint="eastAsia"/>
          <w:snapToGrid w:val="0"/>
          <w:kern w:val="0"/>
          <w:sz w:val="32"/>
          <w:szCs w:val="32"/>
        </w:rPr>
        <w:t>亿立方米以下，万元</w:t>
      </w:r>
      <w:r w:rsidRPr="00DA5739">
        <w:rPr>
          <w:rFonts w:eastAsia="方正仿宋简体"/>
          <w:snapToGrid w:val="0"/>
          <w:kern w:val="0"/>
          <w:sz w:val="32"/>
          <w:szCs w:val="32"/>
        </w:rPr>
        <w:t>GDP</w:t>
      </w:r>
      <w:r w:rsidRPr="00DA5739">
        <w:rPr>
          <w:rFonts w:eastAsia="方正仿宋简体" w:hint="eastAsia"/>
          <w:snapToGrid w:val="0"/>
          <w:kern w:val="0"/>
          <w:sz w:val="32"/>
          <w:szCs w:val="32"/>
        </w:rPr>
        <w:t>用水量较</w:t>
      </w:r>
      <w:r w:rsidRPr="00DA5739">
        <w:rPr>
          <w:rFonts w:eastAsia="方正仿宋简体"/>
          <w:snapToGrid w:val="0"/>
          <w:kern w:val="0"/>
          <w:sz w:val="32"/>
          <w:szCs w:val="32"/>
        </w:rPr>
        <w:t>2020</w:t>
      </w:r>
      <w:r w:rsidRPr="00DA5739">
        <w:rPr>
          <w:rFonts w:eastAsia="方正仿宋简体" w:hint="eastAsia"/>
          <w:snapToGrid w:val="0"/>
          <w:kern w:val="0"/>
          <w:sz w:val="32"/>
          <w:szCs w:val="32"/>
        </w:rPr>
        <w:t>年下降</w:t>
      </w:r>
      <w:r w:rsidRPr="00DA5739">
        <w:rPr>
          <w:rFonts w:eastAsia="方正仿宋简体"/>
          <w:snapToGrid w:val="0"/>
          <w:kern w:val="0"/>
          <w:sz w:val="32"/>
          <w:szCs w:val="32"/>
        </w:rPr>
        <w:t>20%</w:t>
      </w:r>
      <w:r w:rsidRPr="00DA5739">
        <w:rPr>
          <w:rFonts w:eastAsia="方正仿宋简体" w:hint="eastAsia"/>
          <w:snapToGrid w:val="0"/>
          <w:kern w:val="0"/>
          <w:sz w:val="32"/>
          <w:szCs w:val="32"/>
        </w:rPr>
        <w:t>，城镇污水处理厂尾水再生利用率达</w:t>
      </w:r>
      <w:r w:rsidRPr="00DA5739">
        <w:rPr>
          <w:rFonts w:eastAsia="方正仿宋简体"/>
          <w:snapToGrid w:val="0"/>
          <w:kern w:val="0"/>
          <w:sz w:val="32"/>
          <w:szCs w:val="32"/>
        </w:rPr>
        <w:t>25%</w:t>
      </w:r>
      <w:r w:rsidRPr="00DA5739">
        <w:rPr>
          <w:rFonts w:eastAsia="方正仿宋简体" w:hint="eastAsia"/>
          <w:snapToGrid w:val="0"/>
          <w:kern w:val="0"/>
          <w:sz w:val="32"/>
          <w:szCs w:val="32"/>
        </w:rPr>
        <w:t>；集中式饮用水源地水质和保护建设达标率达</w:t>
      </w:r>
      <w:r w:rsidRPr="00DA5739">
        <w:rPr>
          <w:rFonts w:eastAsia="方正仿宋简体"/>
          <w:snapToGrid w:val="0"/>
          <w:kern w:val="0"/>
          <w:sz w:val="32"/>
          <w:szCs w:val="32"/>
        </w:rPr>
        <w:t>100%</w:t>
      </w:r>
      <w:r w:rsidRPr="00DA5739">
        <w:rPr>
          <w:rFonts w:eastAsia="方正仿宋简体" w:hint="eastAsia"/>
          <w:snapToGrid w:val="0"/>
          <w:kern w:val="0"/>
          <w:sz w:val="32"/>
          <w:szCs w:val="32"/>
        </w:rPr>
        <w:t>，城镇供水管网漏损率不超过</w:t>
      </w:r>
      <w:r w:rsidRPr="00DA5739">
        <w:rPr>
          <w:rFonts w:eastAsia="方正仿宋简体"/>
          <w:snapToGrid w:val="0"/>
          <w:kern w:val="0"/>
          <w:sz w:val="32"/>
          <w:szCs w:val="32"/>
        </w:rPr>
        <w:t>10%</w:t>
      </w:r>
      <w:r w:rsidRPr="00DA5739">
        <w:rPr>
          <w:rFonts w:eastAsia="方正仿宋简体" w:hint="eastAsia"/>
          <w:snapToGrid w:val="0"/>
          <w:kern w:val="0"/>
          <w:sz w:val="32"/>
          <w:szCs w:val="32"/>
        </w:rPr>
        <w:t>。重点灌区工程体系配套完备，灌排控制智能先进，</w:t>
      </w:r>
      <w:r w:rsidRPr="00DA5739">
        <w:rPr>
          <w:rFonts w:eastAsia="方正仿宋简体" w:hint="eastAsia"/>
          <w:snapToGrid w:val="0"/>
          <w:kern w:val="0"/>
          <w:sz w:val="32"/>
          <w:szCs w:val="32"/>
        </w:rPr>
        <w:lastRenderedPageBreak/>
        <w:t>灌溉水利用系数进一步提高。</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环境质量总体改善。高质量推动河湖水环境治理，确保水质持续稳定达标；进一步推进河湖水质提升、水体感官质量提升和滨水空间环境品质提升；全区水环境质量持续改善，水生态系统功能基本恢复，城市建成区重要水体达到“清水绿岸、鱼翔浅底”的目标，良好水生态环境河湖比例大幅提升。城镇生活污水集中收集率完成省定考核目标，集中式饮用水源地达标建设完成率</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生态功能良性运行。全面完成重要河湖岸线利用调查及清理整治；重点河湖保护修复、退圩还湖及生态补偿等有效实施；水土流失治理进一步完善，生态清洁型小流域建设持续推进。河湖空间完整、功能完好、生态良好。水土保持率达</w:t>
      </w:r>
      <w:r w:rsidRPr="00DA5739">
        <w:rPr>
          <w:rFonts w:eastAsia="方正仿宋简体"/>
          <w:snapToGrid w:val="0"/>
          <w:kern w:val="0"/>
          <w:sz w:val="32"/>
          <w:szCs w:val="32"/>
        </w:rPr>
        <w:t>95%</w:t>
      </w:r>
      <w:r w:rsidRPr="00DA5739">
        <w:rPr>
          <w:rFonts w:eastAsia="方正仿宋简体" w:hint="eastAsia"/>
          <w:snapToGrid w:val="0"/>
          <w:kern w:val="0"/>
          <w:sz w:val="32"/>
          <w:szCs w:val="32"/>
        </w:rPr>
        <w:t>，河湖水域面积率不下降，农村生态河道覆盖率完成省定目标，地表水国省考断面水质达到或优于Ⅲ类水体比例达到</w:t>
      </w:r>
      <w:r w:rsidRPr="00DA5739">
        <w:rPr>
          <w:rFonts w:eastAsia="方正仿宋简体"/>
          <w:snapToGrid w:val="0"/>
          <w:kern w:val="0"/>
          <w:sz w:val="32"/>
          <w:szCs w:val="32"/>
        </w:rPr>
        <w:t>100%</w:t>
      </w:r>
      <w:r w:rsidRPr="00DA5739">
        <w:rPr>
          <w:rFonts w:eastAsia="方正仿宋简体" w:hint="eastAsia"/>
          <w:snapToGrid w:val="0"/>
          <w:kern w:val="0"/>
          <w:sz w:val="32"/>
          <w:szCs w:val="32"/>
        </w:rPr>
        <w:t>，重点河湖生态水位（流量）保障率达</w:t>
      </w:r>
      <w:r w:rsidRPr="00DA5739">
        <w:rPr>
          <w:rFonts w:eastAsia="方正仿宋简体"/>
          <w:snapToGrid w:val="0"/>
          <w:kern w:val="0"/>
          <w:sz w:val="32"/>
          <w:szCs w:val="32"/>
        </w:rPr>
        <w:t>90%</w:t>
      </w:r>
      <w:r w:rsidRPr="00DA5739">
        <w:rPr>
          <w:rFonts w:eastAsia="方正仿宋简体" w:hint="eastAsia"/>
          <w:snapToGrid w:val="0"/>
          <w:kern w:val="0"/>
          <w:sz w:val="32"/>
          <w:szCs w:val="32"/>
        </w:rPr>
        <w:t>，河湖管护规范高效、生态效益充分发挥、群众幸福满意，基本实现河湖生态持续良性运行。</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水监管能力全面提升。进一步推进</w:t>
      </w:r>
      <w:r w:rsidR="00FC1279">
        <w:rPr>
          <w:rFonts w:eastAsia="方正仿宋简体" w:hint="eastAsia"/>
          <w:snapToGrid w:val="0"/>
          <w:kern w:val="0"/>
          <w:sz w:val="32"/>
          <w:szCs w:val="32"/>
        </w:rPr>
        <w:t>“</w:t>
      </w:r>
      <w:r w:rsidRPr="00DA5739">
        <w:rPr>
          <w:rFonts w:eastAsia="方正仿宋简体" w:hint="eastAsia"/>
          <w:snapToGrid w:val="0"/>
          <w:kern w:val="0"/>
          <w:sz w:val="32"/>
          <w:szCs w:val="32"/>
        </w:rPr>
        <w:t>放管服</w:t>
      </w:r>
      <w:r w:rsidR="00FC1279">
        <w:rPr>
          <w:rFonts w:eastAsia="方正仿宋简体" w:hint="eastAsia"/>
          <w:snapToGrid w:val="0"/>
          <w:kern w:val="0"/>
          <w:sz w:val="32"/>
          <w:szCs w:val="32"/>
        </w:rPr>
        <w:t>”</w:t>
      </w:r>
      <w:r w:rsidRPr="00DA5739">
        <w:rPr>
          <w:rFonts w:eastAsia="方正仿宋简体" w:hint="eastAsia"/>
          <w:snapToGrid w:val="0"/>
          <w:kern w:val="0"/>
          <w:sz w:val="32"/>
          <w:szCs w:val="32"/>
        </w:rPr>
        <w:t>改革，提高行政效率。完善水务工程质量监督管理体系，建立市场主体信用监管体系，初步形成信用信息共享、跨部门</w:t>
      </w:r>
      <w:bookmarkStart w:id="34" w:name="_GoBack"/>
      <w:bookmarkEnd w:id="34"/>
      <w:r w:rsidRPr="00DA5739">
        <w:rPr>
          <w:rFonts w:eastAsia="方正仿宋简体" w:hint="eastAsia"/>
          <w:snapToGrid w:val="0"/>
          <w:kern w:val="0"/>
          <w:sz w:val="32"/>
          <w:szCs w:val="32"/>
        </w:rPr>
        <w:t>联合守信激励和失信惩戒的工作机制。完善智慧水务平台，推进管理创新，完善水资源管理、河湖管理、水务设施管理长效机制，提高水务综合监管能力，初步建成水务信息化统一监管平台。按照全省“联合河长制”、“共治共防”等联动机制要求，</w:t>
      </w:r>
      <w:r w:rsidRPr="00DA5739">
        <w:rPr>
          <w:rFonts w:eastAsia="方正仿宋简体" w:hint="eastAsia"/>
          <w:snapToGrid w:val="0"/>
          <w:kern w:val="0"/>
          <w:sz w:val="32"/>
          <w:szCs w:val="32"/>
        </w:rPr>
        <w:lastRenderedPageBreak/>
        <w:t>做好基层河长湖长与上级的配合衔接工作，进一步完善联防联控机制。着力推进河长会议、河长巡河、河长协调等工作的规范化、制度化，使河长制湖长制真正成为加强河湖管理的重要抓手。</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远景目标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在“十四五”现代化水治理体系基本建立的基础上，至</w:t>
      </w:r>
      <w:r w:rsidRPr="00DA5739">
        <w:rPr>
          <w:rFonts w:eastAsia="方正仿宋简体"/>
          <w:snapToGrid w:val="0"/>
          <w:kern w:val="0"/>
          <w:sz w:val="32"/>
          <w:szCs w:val="32"/>
        </w:rPr>
        <w:t>2035</w:t>
      </w:r>
      <w:r w:rsidRPr="00DA5739">
        <w:rPr>
          <w:rFonts w:eastAsia="方正仿宋简体" w:hint="eastAsia"/>
          <w:snapToGrid w:val="0"/>
          <w:kern w:val="0"/>
          <w:sz w:val="32"/>
          <w:szCs w:val="32"/>
        </w:rPr>
        <w:t>年，全面建立适应富强民主文明和谐美丽社会主义现代化强国要求的水安全保障体系，全面建成城乡统筹、防管控一体的现代化防洪除涝减灾体系和全面保障、集约高效的供水安全保障体系以及功能全面、健康优美、良性可持续的水生态保护修复体系，河畅水清、岸绿景美的幸福河湖和美好家园建设完成，水治理体系和治理能力全面实现现代化，山水林田湖草生命共同体系统实现良性健康发展，水美江宁全面建成，以美丽乡村、特色农业和生态旅游为特点的新型绿色产业体系全面建立，实现“创新名城核心区、美丽古都典范区”愿景，人民获得感、幸福感、安全感全面提升，展现出生机勃勃、充满灵气的江南水乡画卷。</w:t>
      </w:r>
      <w:r w:rsidRPr="00DA5739">
        <w:rPr>
          <w:rFonts w:eastAsia="方正仿宋简体"/>
          <w:snapToGrid w:val="0"/>
          <w:kern w:val="0"/>
          <w:sz w:val="32"/>
          <w:szCs w:val="32"/>
        </w:rPr>
        <w:t> </w:t>
      </w:r>
    </w:p>
    <w:p w:rsidR="00FA1E25" w:rsidRPr="00DA5739" w:rsidRDefault="00FA1E25" w:rsidP="00FA1E25">
      <w:pPr>
        <w:widowControl/>
        <w:jc w:val="left"/>
        <w:rPr>
          <w:rFonts w:eastAsia="方正仿宋简体"/>
          <w:snapToGrid w:val="0"/>
          <w:kern w:val="0"/>
          <w:sz w:val="32"/>
          <w:szCs w:val="32"/>
        </w:rPr>
        <w:sectPr w:rsidR="00FA1E25" w:rsidRPr="00DA5739">
          <w:footerReference w:type="even" r:id="rId6"/>
          <w:footerReference w:type="default" r:id="rId7"/>
          <w:pgSz w:w="11906" w:h="16838"/>
          <w:pgMar w:top="1440" w:right="1800" w:bottom="1440" w:left="1800" w:header="851" w:footer="992" w:gutter="0"/>
          <w:cols w:space="720"/>
          <w:docGrid w:type="lines" w:linePitch="312"/>
        </w:sectPr>
      </w:pPr>
    </w:p>
    <w:p w:rsidR="00FA1E25" w:rsidRPr="00DA5739" w:rsidRDefault="00FA1E25" w:rsidP="00FA1E25">
      <w:pPr>
        <w:tabs>
          <w:tab w:val="left" w:pos="709"/>
        </w:tabs>
        <w:spacing w:line="560" w:lineRule="exact"/>
        <w:jc w:val="center"/>
        <w:rPr>
          <w:rFonts w:eastAsia="方正仿宋简体"/>
          <w:snapToGrid w:val="0"/>
          <w:kern w:val="0"/>
          <w:sz w:val="32"/>
          <w:szCs w:val="32"/>
        </w:rPr>
      </w:pPr>
      <w:r w:rsidRPr="00DA5739">
        <w:rPr>
          <w:rFonts w:eastAsia="方正仿宋简体" w:hint="eastAsia"/>
          <w:snapToGrid w:val="0"/>
          <w:kern w:val="0"/>
          <w:sz w:val="32"/>
          <w:szCs w:val="32"/>
        </w:rPr>
        <w:lastRenderedPageBreak/>
        <w:t>表二：”江宁区</w:t>
      </w:r>
      <w:r w:rsidRPr="00DA5739">
        <w:rPr>
          <w:rFonts w:eastAsia="方正仿宋简体"/>
          <w:snapToGrid w:val="0"/>
          <w:kern w:val="0"/>
          <w:sz w:val="32"/>
          <w:szCs w:val="32"/>
        </w:rPr>
        <w:t>“</w:t>
      </w:r>
      <w:r w:rsidRPr="00DA5739">
        <w:rPr>
          <w:rFonts w:eastAsia="方正仿宋简体" w:hint="eastAsia"/>
          <w:snapToGrid w:val="0"/>
          <w:kern w:val="0"/>
          <w:sz w:val="32"/>
          <w:szCs w:val="32"/>
        </w:rPr>
        <w:t>十四五</w:t>
      </w:r>
      <w:r w:rsidRPr="00DA5739">
        <w:rPr>
          <w:rFonts w:eastAsia="方正仿宋简体"/>
          <w:snapToGrid w:val="0"/>
          <w:kern w:val="0"/>
          <w:sz w:val="32"/>
          <w:szCs w:val="32"/>
        </w:rPr>
        <w:t>”</w:t>
      </w:r>
      <w:r w:rsidRPr="00DA5739">
        <w:rPr>
          <w:rFonts w:eastAsia="方正仿宋简体" w:hint="eastAsia"/>
          <w:snapToGrid w:val="0"/>
          <w:kern w:val="0"/>
          <w:sz w:val="32"/>
          <w:szCs w:val="32"/>
        </w:rPr>
        <w:t>水务发展主要指标测算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4"/>
        <w:gridCol w:w="1699"/>
        <w:gridCol w:w="1493"/>
        <w:gridCol w:w="1396"/>
      </w:tblGrid>
      <w:tr w:rsidR="00FA1E25" w:rsidRPr="00DA5739" w:rsidTr="00855C4C">
        <w:trPr>
          <w:tblHeade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指标</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现状值</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“十四五”</w:t>
            </w:r>
          </w:p>
          <w:p w:rsidR="00FA1E25" w:rsidRPr="00DA5739" w:rsidRDefault="00FA1E25" w:rsidP="00855C4C">
            <w:pPr>
              <w:widowControl/>
              <w:jc w:val="center"/>
              <w:rPr>
                <w:szCs w:val="21"/>
              </w:rPr>
            </w:pPr>
            <w:r w:rsidRPr="00DA5739">
              <w:rPr>
                <w:rFonts w:hint="eastAsia"/>
                <w:szCs w:val="21"/>
              </w:rPr>
              <w:t>规划目标</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指标</w:t>
            </w:r>
          </w:p>
          <w:p w:rsidR="00FA1E25" w:rsidRPr="00DA5739" w:rsidRDefault="00FA1E25" w:rsidP="00855C4C">
            <w:pPr>
              <w:widowControl/>
              <w:jc w:val="center"/>
              <w:rPr>
                <w:szCs w:val="21"/>
              </w:rPr>
            </w:pPr>
            <w:r w:rsidRPr="00DA5739">
              <w:rPr>
                <w:rFonts w:hint="eastAsia"/>
                <w:szCs w:val="21"/>
              </w:rPr>
              <w:t>属性</w:t>
            </w:r>
          </w:p>
        </w:tc>
      </w:tr>
      <w:tr w:rsidR="00FA1E25" w:rsidRPr="00DA5739" w:rsidTr="00855C4C">
        <w:trPr>
          <w:trHeight w:val="353"/>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江河堤防达标率（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85.7</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92.5</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年用水总量（亿立方米）</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6.7</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8.3</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万元</w:t>
            </w:r>
            <w:r w:rsidRPr="00DA5739">
              <w:rPr>
                <w:szCs w:val="21"/>
              </w:rPr>
              <w:t>GDP</w:t>
            </w:r>
            <w:r w:rsidRPr="00DA5739">
              <w:rPr>
                <w:rFonts w:hint="eastAsia"/>
                <w:szCs w:val="21"/>
              </w:rPr>
              <w:t>用水量下降率（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25.1</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20</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城镇供水管网漏损率（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9.57</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w:t>
            </w:r>
            <w:r w:rsidRPr="00DA5739">
              <w:rPr>
                <w:szCs w:val="21"/>
              </w:rPr>
              <w:t>10</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农田灌溉水有效利用系数</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0.68</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0.68</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预期性</w:t>
            </w:r>
          </w:p>
        </w:tc>
      </w:tr>
      <w:tr w:rsidR="00FA1E25" w:rsidRPr="00DA5739" w:rsidTr="00855C4C">
        <w:trPr>
          <w:trHeight w:val="100"/>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城镇生活污水集中收集率（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57.02</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省定考核目标</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预期性</w:t>
            </w:r>
          </w:p>
        </w:tc>
      </w:tr>
      <w:tr w:rsidR="00FA1E25" w:rsidRPr="00DA5739" w:rsidTr="00855C4C">
        <w:trPr>
          <w:trHeight w:val="100"/>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城镇污水处理厂尾水再生利用率（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20</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25</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trHeight w:val="100"/>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农村生态河道覆盖率（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31.4</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省定考核目标</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预期性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集中式饮用水源地达标建设完成率（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100</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水域面积率（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10.57</w:t>
            </w:r>
            <w:r w:rsidRPr="00DA5739">
              <w:rPr>
                <w:rFonts w:hint="eastAsia"/>
                <w:szCs w:val="21"/>
              </w:rPr>
              <w:t>（含长江）</w:t>
            </w:r>
          </w:p>
          <w:p w:rsidR="00FA1E25" w:rsidRPr="00DA5739" w:rsidRDefault="00FA1E25" w:rsidP="00855C4C">
            <w:pPr>
              <w:widowControl/>
              <w:jc w:val="center"/>
              <w:rPr>
                <w:szCs w:val="21"/>
              </w:rPr>
            </w:pPr>
            <w:r w:rsidRPr="00DA5739">
              <w:rPr>
                <w:szCs w:val="21"/>
              </w:rPr>
              <w:t>8.55</w:t>
            </w:r>
            <w:r w:rsidRPr="00DA5739">
              <w:rPr>
                <w:rFonts w:hint="eastAsia"/>
                <w:szCs w:val="21"/>
              </w:rPr>
              <w:t>（不含长江）</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不低于现状</w:t>
            </w:r>
            <w:r w:rsidRPr="00DA5739">
              <w:rPr>
                <w:szCs w:val="21"/>
              </w:rPr>
              <w:t>*</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水土保持率（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91.91</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95</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预期性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地表水国省考断面水质达到或优于Ⅲ类水体比例</w:t>
            </w:r>
            <w:r w:rsidRPr="00DA5739">
              <w:rPr>
                <w:szCs w:val="21"/>
              </w:rPr>
              <w:t>*</w:t>
            </w:r>
            <w:r w:rsidRPr="00DA5739">
              <w:rPr>
                <w:rFonts w:hint="eastAsia"/>
                <w:szCs w:val="21"/>
              </w:rPr>
              <w:t>（</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100</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约束性</w:t>
            </w:r>
          </w:p>
        </w:tc>
      </w:tr>
      <w:tr w:rsidR="00FA1E25" w:rsidRPr="00DA5739" w:rsidTr="00855C4C">
        <w:trPr>
          <w:jc w:val="center"/>
        </w:trPr>
        <w:tc>
          <w:tcPr>
            <w:tcW w:w="2308"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重点河湖生态水位（流量）保障率（</w:t>
            </w:r>
            <w:r w:rsidRPr="00DA5739">
              <w:rPr>
                <w:szCs w:val="21"/>
              </w:rPr>
              <w:t>%</w:t>
            </w:r>
            <w:r w:rsidRPr="00DA5739">
              <w:rPr>
                <w:rFonts w:hint="eastAsia"/>
                <w:szCs w:val="21"/>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w:t>
            </w:r>
          </w:p>
        </w:tc>
        <w:tc>
          <w:tcPr>
            <w:tcW w:w="876"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szCs w:val="21"/>
              </w:rPr>
              <w:t>90</w:t>
            </w:r>
          </w:p>
        </w:tc>
        <w:tc>
          <w:tcPr>
            <w:tcW w:w="819" w:type="pc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szCs w:val="21"/>
              </w:rPr>
            </w:pPr>
            <w:r w:rsidRPr="00DA5739">
              <w:rPr>
                <w:rFonts w:hint="eastAsia"/>
                <w:szCs w:val="21"/>
              </w:rPr>
              <w:t>预期性</w:t>
            </w:r>
          </w:p>
        </w:tc>
      </w:tr>
    </w:tbl>
    <w:p w:rsidR="00FA1E25" w:rsidRPr="00DA5739" w:rsidRDefault="00FA1E25" w:rsidP="00FA1E25">
      <w:pPr>
        <w:ind w:firstLineChars="196" w:firstLine="412"/>
        <w:rPr>
          <w:szCs w:val="28"/>
        </w:rPr>
      </w:pPr>
      <w:r w:rsidRPr="00DA5739">
        <w:rPr>
          <w:rFonts w:hint="eastAsia"/>
          <w:szCs w:val="28"/>
        </w:rPr>
        <w:t>注：</w:t>
      </w:r>
      <w:r w:rsidRPr="00DA5739">
        <w:rPr>
          <w:szCs w:val="28"/>
        </w:rPr>
        <w:t>1</w:t>
      </w:r>
      <w:r w:rsidRPr="00DA5739">
        <w:rPr>
          <w:rFonts w:hint="eastAsia"/>
          <w:szCs w:val="28"/>
        </w:rPr>
        <w:t>、水域面积率“十四五”规划目标“不低于现状”，最终数值以《江宁区水务基础设施空间规划》为准</w:t>
      </w:r>
    </w:p>
    <w:p w:rsidR="00FA1E25" w:rsidRPr="00DA5739" w:rsidRDefault="00FA1E25" w:rsidP="00FA1E25">
      <w:pPr>
        <w:ind w:firstLineChars="196" w:firstLine="412"/>
        <w:rPr>
          <w:szCs w:val="28"/>
        </w:rPr>
      </w:pPr>
      <w:r w:rsidRPr="00DA5739">
        <w:rPr>
          <w:szCs w:val="28"/>
        </w:rPr>
        <w:t xml:space="preserve">    2</w:t>
      </w:r>
      <w:r w:rsidRPr="00DA5739">
        <w:rPr>
          <w:rFonts w:hint="eastAsia"/>
          <w:szCs w:val="28"/>
        </w:rPr>
        <w:t>、十四五国省考断面共计</w:t>
      </w:r>
      <w:r w:rsidRPr="00DA5739">
        <w:rPr>
          <w:szCs w:val="28"/>
        </w:rPr>
        <w:t>8</w:t>
      </w:r>
      <w:r w:rsidRPr="00DA5739">
        <w:rPr>
          <w:rFonts w:hint="eastAsia"/>
          <w:szCs w:val="28"/>
        </w:rPr>
        <w:t>个，</w:t>
      </w:r>
      <w:r w:rsidRPr="00DA5739">
        <w:rPr>
          <w:szCs w:val="28"/>
        </w:rPr>
        <w:t>1</w:t>
      </w:r>
      <w:r w:rsidRPr="00DA5739">
        <w:rPr>
          <w:rFonts w:hint="eastAsia"/>
          <w:szCs w:val="28"/>
        </w:rPr>
        <w:t>个国考断面，</w:t>
      </w:r>
      <w:r w:rsidRPr="00DA5739">
        <w:rPr>
          <w:szCs w:val="28"/>
        </w:rPr>
        <w:t>7</w:t>
      </w:r>
      <w:r w:rsidRPr="00DA5739">
        <w:rPr>
          <w:rFonts w:hint="eastAsia"/>
          <w:szCs w:val="28"/>
        </w:rPr>
        <w:t>个省考断面。</w:t>
      </w:r>
    </w:p>
    <w:p w:rsidR="00FA1E25" w:rsidRPr="00DA5739" w:rsidRDefault="00FA1E25" w:rsidP="00FA1E25">
      <w:pPr>
        <w:ind w:firstLineChars="196" w:firstLine="413"/>
        <w:rPr>
          <w:b/>
          <w:szCs w:val="28"/>
        </w:rPr>
      </w:pPr>
      <w:r w:rsidRPr="00DA5739">
        <w:rPr>
          <w:rFonts w:hint="eastAsia"/>
          <w:b/>
          <w:szCs w:val="28"/>
        </w:rPr>
        <w:t>指标含义及说明：</w:t>
      </w:r>
    </w:p>
    <w:p w:rsidR="00FA1E25" w:rsidRPr="00DA5739" w:rsidRDefault="00FA1E25" w:rsidP="00FA1E25">
      <w:pPr>
        <w:ind w:firstLineChars="196" w:firstLine="412"/>
        <w:rPr>
          <w:szCs w:val="28"/>
        </w:rPr>
      </w:pPr>
      <w:r w:rsidRPr="00DA5739">
        <w:rPr>
          <w:szCs w:val="28"/>
        </w:rPr>
        <w:t>1</w:t>
      </w:r>
      <w:r w:rsidRPr="00DA5739">
        <w:rPr>
          <w:rFonts w:hint="eastAsia"/>
          <w:szCs w:val="28"/>
        </w:rPr>
        <w:t>、江河堤防达标率：达到相应规划标准的</w:t>
      </w:r>
      <w:r w:rsidRPr="00DA5739">
        <w:rPr>
          <w:szCs w:val="28"/>
        </w:rPr>
        <w:t>36</w:t>
      </w:r>
      <w:r w:rsidRPr="00DA5739">
        <w:rPr>
          <w:rFonts w:hint="eastAsia"/>
          <w:szCs w:val="28"/>
        </w:rPr>
        <w:t>条区级骨干河道堤防长度占总长度的比例。</w:t>
      </w:r>
    </w:p>
    <w:p w:rsidR="00FA1E25" w:rsidRPr="00DA5739" w:rsidRDefault="00FA1E25" w:rsidP="00FA1E25">
      <w:pPr>
        <w:ind w:firstLineChars="196" w:firstLine="412"/>
        <w:rPr>
          <w:szCs w:val="28"/>
        </w:rPr>
      </w:pPr>
      <w:r w:rsidRPr="00DA5739">
        <w:rPr>
          <w:szCs w:val="28"/>
        </w:rPr>
        <w:t>2</w:t>
      </w:r>
      <w:r w:rsidRPr="00DA5739">
        <w:rPr>
          <w:rFonts w:hint="eastAsia"/>
          <w:szCs w:val="28"/>
        </w:rPr>
        <w:t>、年用水总量：指各类用水户取水的包括输水损失在内的毛水量之和，按农业用水、工业用水、居民生活用水、城镇公共用水和生态环境用水五类用户统计。</w:t>
      </w:r>
    </w:p>
    <w:p w:rsidR="00FA1E25" w:rsidRPr="00DA5739" w:rsidRDefault="00FA1E25" w:rsidP="00FA1E25">
      <w:pPr>
        <w:ind w:firstLineChars="196" w:firstLine="412"/>
        <w:rPr>
          <w:szCs w:val="28"/>
        </w:rPr>
      </w:pPr>
      <w:r w:rsidRPr="00DA5739">
        <w:rPr>
          <w:szCs w:val="28"/>
        </w:rPr>
        <w:t>3</w:t>
      </w:r>
      <w:r w:rsidRPr="00DA5739">
        <w:rPr>
          <w:rFonts w:hint="eastAsia"/>
          <w:szCs w:val="28"/>
        </w:rPr>
        <w:t>、万元</w:t>
      </w:r>
      <w:r w:rsidRPr="00DA5739">
        <w:rPr>
          <w:szCs w:val="28"/>
        </w:rPr>
        <w:t>GDP</w:t>
      </w:r>
      <w:r w:rsidRPr="00DA5739">
        <w:rPr>
          <w:rFonts w:hint="eastAsia"/>
          <w:szCs w:val="28"/>
        </w:rPr>
        <w:t>用水量：指报告期产生每万元国内生产总值所用的水量。计算方法：万元</w:t>
      </w:r>
      <w:r w:rsidRPr="00DA5739">
        <w:rPr>
          <w:szCs w:val="28"/>
        </w:rPr>
        <w:t>GDP</w:t>
      </w:r>
      <w:r w:rsidRPr="00DA5739">
        <w:rPr>
          <w:rFonts w:hint="eastAsia"/>
          <w:szCs w:val="28"/>
        </w:rPr>
        <w:t>用水量</w:t>
      </w:r>
      <w:r w:rsidRPr="00DA5739">
        <w:rPr>
          <w:szCs w:val="28"/>
        </w:rPr>
        <w:t>=</w:t>
      </w:r>
      <w:r w:rsidRPr="00DA5739">
        <w:rPr>
          <w:rFonts w:hint="eastAsia"/>
          <w:szCs w:val="28"/>
        </w:rPr>
        <w:t>报告期内用水量</w:t>
      </w:r>
      <w:r w:rsidRPr="00DA5739">
        <w:rPr>
          <w:szCs w:val="28"/>
        </w:rPr>
        <w:t>/</w:t>
      </w:r>
      <w:r w:rsidRPr="00DA5739">
        <w:rPr>
          <w:rFonts w:hint="eastAsia"/>
          <w:szCs w:val="28"/>
        </w:rPr>
        <w:t>报告期内生产总值（报告期通常为一年）。</w:t>
      </w:r>
    </w:p>
    <w:p w:rsidR="00FA1E25" w:rsidRPr="00DA5739" w:rsidRDefault="00FA1E25" w:rsidP="00FA1E25">
      <w:pPr>
        <w:ind w:firstLineChars="196" w:firstLine="412"/>
        <w:rPr>
          <w:szCs w:val="28"/>
        </w:rPr>
      </w:pPr>
      <w:r w:rsidRPr="00DA5739">
        <w:rPr>
          <w:szCs w:val="28"/>
        </w:rPr>
        <w:t>4</w:t>
      </w:r>
      <w:r w:rsidRPr="00DA5739">
        <w:rPr>
          <w:rFonts w:hint="eastAsia"/>
          <w:szCs w:val="28"/>
        </w:rPr>
        <w:t>、城镇供水管网漏损率：城镇供水管网漏损量占供水总量的比值。</w:t>
      </w:r>
    </w:p>
    <w:p w:rsidR="00FA1E25" w:rsidRPr="00DA5739" w:rsidRDefault="00FA1E25" w:rsidP="00FA1E25">
      <w:pPr>
        <w:ind w:firstLineChars="196" w:firstLine="412"/>
        <w:rPr>
          <w:szCs w:val="28"/>
        </w:rPr>
      </w:pPr>
      <w:r w:rsidRPr="00DA5739">
        <w:rPr>
          <w:szCs w:val="28"/>
        </w:rPr>
        <w:t>5</w:t>
      </w:r>
      <w:r w:rsidRPr="00DA5739">
        <w:rPr>
          <w:rFonts w:hint="eastAsia"/>
          <w:szCs w:val="28"/>
        </w:rPr>
        <w:t>、农田灌溉水有效利用系数：灌入田间的有效水量与渠首取水量的比值。</w:t>
      </w:r>
    </w:p>
    <w:p w:rsidR="00FA1E25" w:rsidRPr="00DA5739" w:rsidRDefault="00FA1E25" w:rsidP="00FA1E25">
      <w:pPr>
        <w:ind w:firstLineChars="196" w:firstLine="412"/>
        <w:rPr>
          <w:szCs w:val="28"/>
        </w:rPr>
      </w:pPr>
      <w:r w:rsidRPr="00DA5739">
        <w:rPr>
          <w:szCs w:val="28"/>
        </w:rPr>
        <w:t>6</w:t>
      </w:r>
      <w:r w:rsidRPr="00DA5739">
        <w:rPr>
          <w:rFonts w:hint="eastAsia"/>
          <w:szCs w:val="28"/>
        </w:rPr>
        <w:t>、城镇生活污水集中收集率：城镇生活污水集中收集量占排放量的比值。</w:t>
      </w:r>
    </w:p>
    <w:p w:rsidR="00FA1E25" w:rsidRPr="00DA5739" w:rsidRDefault="00FA1E25" w:rsidP="00FA1E25">
      <w:pPr>
        <w:ind w:firstLineChars="196" w:firstLine="412"/>
        <w:rPr>
          <w:szCs w:val="28"/>
        </w:rPr>
      </w:pPr>
      <w:r w:rsidRPr="00DA5739">
        <w:rPr>
          <w:szCs w:val="28"/>
        </w:rPr>
        <w:t>7</w:t>
      </w:r>
      <w:r w:rsidRPr="00DA5739">
        <w:rPr>
          <w:rFonts w:hint="eastAsia"/>
          <w:szCs w:val="28"/>
        </w:rPr>
        <w:t>、城镇污水处理厂尾水再生利用率：集中式污水处理厂尾水利用量与尾水总量的比值。</w:t>
      </w:r>
    </w:p>
    <w:p w:rsidR="00FA1E25" w:rsidRPr="00DA5739" w:rsidRDefault="00FA1E25" w:rsidP="00FA1E25">
      <w:pPr>
        <w:ind w:firstLineChars="196" w:firstLine="412"/>
        <w:rPr>
          <w:szCs w:val="28"/>
        </w:rPr>
      </w:pPr>
      <w:r w:rsidRPr="00DA5739">
        <w:rPr>
          <w:szCs w:val="28"/>
        </w:rPr>
        <w:t>8</w:t>
      </w:r>
      <w:r w:rsidRPr="00DA5739">
        <w:rPr>
          <w:rFonts w:hint="eastAsia"/>
          <w:szCs w:val="28"/>
        </w:rPr>
        <w:t>、农村生态河道覆盖率：县域范围内已达标农村生态河道长度占农村河道总长度的比值。</w:t>
      </w:r>
    </w:p>
    <w:p w:rsidR="00FA1E25" w:rsidRPr="00DA5739" w:rsidRDefault="00FA1E25" w:rsidP="00FA1E25">
      <w:pPr>
        <w:ind w:firstLineChars="196" w:firstLine="412"/>
        <w:rPr>
          <w:szCs w:val="28"/>
        </w:rPr>
      </w:pPr>
      <w:r w:rsidRPr="00DA5739">
        <w:rPr>
          <w:szCs w:val="28"/>
        </w:rPr>
        <w:t>9</w:t>
      </w:r>
      <w:r w:rsidRPr="00DA5739">
        <w:rPr>
          <w:rFonts w:hint="eastAsia"/>
          <w:szCs w:val="28"/>
        </w:rPr>
        <w:t>、集中式饮用水源地达标建设完成率：县级以上集中式饮用水水源地达标建设验收完成数占总数的比值。</w:t>
      </w:r>
    </w:p>
    <w:p w:rsidR="00FA1E25" w:rsidRPr="00DA5739" w:rsidRDefault="00FA1E25" w:rsidP="00FA1E25">
      <w:pPr>
        <w:ind w:firstLineChars="196" w:firstLine="412"/>
        <w:rPr>
          <w:szCs w:val="28"/>
        </w:rPr>
      </w:pPr>
      <w:r w:rsidRPr="00DA5739">
        <w:rPr>
          <w:szCs w:val="28"/>
        </w:rPr>
        <w:t>10</w:t>
      </w:r>
      <w:r w:rsidRPr="00DA5739">
        <w:rPr>
          <w:rFonts w:hint="eastAsia"/>
          <w:szCs w:val="28"/>
        </w:rPr>
        <w:t>、水域面积率：水域面积占全区面积的比值。该指标最终以《江宁区水务基础设施空间规划》数值为准。</w:t>
      </w:r>
    </w:p>
    <w:p w:rsidR="00FA1E25" w:rsidRPr="00DA5739" w:rsidRDefault="00FA1E25" w:rsidP="00FA1E25">
      <w:pPr>
        <w:ind w:firstLineChars="196" w:firstLine="412"/>
        <w:rPr>
          <w:szCs w:val="28"/>
        </w:rPr>
      </w:pPr>
      <w:r w:rsidRPr="00DA5739">
        <w:rPr>
          <w:szCs w:val="28"/>
        </w:rPr>
        <w:t>11</w:t>
      </w:r>
      <w:r w:rsidRPr="00DA5739">
        <w:rPr>
          <w:rFonts w:hint="eastAsia"/>
          <w:szCs w:val="28"/>
        </w:rPr>
        <w:t>、水土保持率：未发生水土流失的面积占全区面积的比值，未发生水土流失面积指水土流失强度为轻度以下的面积。最终数值以《江宁区水务基础设施空间规划》为准。</w:t>
      </w:r>
    </w:p>
    <w:p w:rsidR="00FA1E25" w:rsidRPr="00DA5739" w:rsidRDefault="00FA1E25" w:rsidP="00FA1E25">
      <w:pPr>
        <w:ind w:firstLineChars="196" w:firstLine="412"/>
        <w:rPr>
          <w:szCs w:val="28"/>
        </w:rPr>
      </w:pPr>
      <w:r w:rsidRPr="00DA5739">
        <w:rPr>
          <w:szCs w:val="28"/>
        </w:rPr>
        <w:t>12</w:t>
      </w:r>
      <w:r w:rsidRPr="00DA5739">
        <w:rPr>
          <w:rFonts w:hint="eastAsia"/>
          <w:szCs w:val="28"/>
        </w:rPr>
        <w:t>、地表水国省考断面水质达到或优于Ⅲ类水体比例：地表水国省考断面达到或优于Ⅲ类水比值。</w:t>
      </w:r>
    </w:p>
    <w:p w:rsidR="00FA1E25" w:rsidRPr="00DA5739" w:rsidRDefault="00FA1E25" w:rsidP="00FA1E25">
      <w:pPr>
        <w:ind w:firstLineChars="196" w:firstLine="412"/>
        <w:rPr>
          <w:szCs w:val="28"/>
        </w:rPr>
      </w:pPr>
      <w:r w:rsidRPr="00DA5739">
        <w:rPr>
          <w:szCs w:val="28"/>
        </w:rPr>
        <w:t>13</w:t>
      </w:r>
      <w:r w:rsidRPr="00DA5739">
        <w:rPr>
          <w:rFonts w:hint="eastAsia"/>
          <w:szCs w:val="28"/>
        </w:rPr>
        <w:t>、重点河湖生态水位（流量）保障率：重点河湖生态水位（流量）得到保障的数量占</w:t>
      </w:r>
      <w:r w:rsidRPr="00DA5739">
        <w:rPr>
          <w:rFonts w:hint="eastAsia"/>
          <w:szCs w:val="28"/>
        </w:rPr>
        <w:lastRenderedPageBreak/>
        <w:t>总数的比值。</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35" w:name="_Toc84855863"/>
      <w:bookmarkStart w:id="36" w:name="_Toc55393485"/>
      <w:bookmarkStart w:id="37" w:name="_Toc36732730"/>
      <w:r w:rsidRPr="00DA5739">
        <w:rPr>
          <w:rFonts w:ascii="方正楷体简体" w:eastAsia="方正楷体简体" w:hint="eastAsia"/>
          <w:snapToGrid w:val="0"/>
          <w:kern w:val="0"/>
          <w:sz w:val="32"/>
          <w:szCs w:val="32"/>
        </w:rPr>
        <w:t>（四）发展布局</w:t>
      </w:r>
      <w:bookmarkEnd w:id="35"/>
      <w:bookmarkEnd w:id="36"/>
      <w:bookmarkEnd w:id="37"/>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四五”是承接高水平全面小康社会建设成果和现代化建设开篇的重要阶段，以“十四五”期间国家、省、市和江宁区水务工作新形势下的新要求及“十三五”水利工作基础为蓝本，以江宁区经济社会发展需求为导向，综合考虑防洪除涝、供节水、水环境治理、水生态修复等要求，以改善水务工程薄弱环节、提升水环境质量、修复水生态健康为主要抓手，结合“四新江宁”建设，构建“一干多支、两片多源、四区多点”水务发展布局。</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一干多支。</w:t>
      </w:r>
      <w:r w:rsidRPr="00DA5739">
        <w:rPr>
          <w:rFonts w:eastAsia="方正仿宋简体" w:hint="eastAsia"/>
          <w:snapToGrid w:val="0"/>
          <w:kern w:val="0"/>
          <w:sz w:val="32"/>
          <w:szCs w:val="32"/>
        </w:rPr>
        <w:t>系统梳理区内城乡水务工程布局，延续以秦淮河为“主干”，辅以沿线分布的牛首山河、云台山河、句容河、溧水河、二干河等骨干河道及重要支流，巩固提升干支流水务工程体系，重点针对重点骨干河道及重要支流小范围地区进行查缺补短，着力提高小流域、小区域的防洪、除涝、取水、输水、供水、排水以及水土保持等水务工程安全等级和调度能力，全面消除因工程因素可能造成的水旱灾害和供水隐患，高质量改善现时水务工程薄弱点。</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两片多源。</w:t>
      </w:r>
      <w:r w:rsidRPr="00DA5739">
        <w:rPr>
          <w:rFonts w:eastAsia="方正仿宋简体" w:hint="eastAsia"/>
          <w:snapToGrid w:val="0"/>
          <w:kern w:val="0"/>
          <w:sz w:val="32"/>
          <w:szCs w:val="32"/>
        </w:rPr>
        <w:t>以秦淮河干流为主轴，对两侧东、西片区实施小流域整治、河道水质提升及常态化治理、岸带生态修复及灌区改造等综合治理工程，全面提升流域片区水环境质量，修复和保护江河湖泊的水生态空间；在城市供水工程建设基础上，充分利用境内丰富的长江水资源及分布众多的水库，建设新济洲应急供水工程，构建“长江、水库、应急备用水源地”为一体的水源调配格局。</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lastRenderedPageBreak/>
        <w:t>3.</w:t>
      </w:r>
      <w:r w:rsidRPr="00DA5739">
        <w:rPr>
          <w:rFonts w:eastAsia="方正仿宋简体" w:hint="eastAsia"/>
          <w:b/>
          <w:snapToGrid w:val="0"/>
          <w:kern w:val="0"/>
          <w:sz w:val="32"/>
          <w:szCs w:val="32"/>
        </w:rPr>
        <w:t>四区多点。</w:t>
      </w:r>
      <w:r w:rsidRPr="00DA5739">
        <w:rPr>
          <w:rFonts w:eastAsia="方正仿宋简体" w:hint="eastAsia"/>
          <w:snapToGrid w:val="0"/>
          <w:kern w:val="0"/>
          <w:sz w:val="32"/>
          <w:szCs w:val="32"/>
        </w:rPr>
        <w:t>以东山新市区、禄口新城、汤山新城和滨江新城“一核三元”</w:t>
      </w:r>
      <w:r w:rsidRPr="00DA5739">
        <w:rPr>
          <w:rFonts w:eastAsia="方正仿宋简体"/>
          <w:snapToGrid w:val="0"/>
          <w:kern w:val="0"/>
          <w:sz w:val="32"/>
          <w:szCs w:val="32"/>
        </w:rPr>
        <w:t>4</w:t>
      </w:r>
      <w:r w:rsidRPr="00DA5739">
        <w:rPr>
          <w:rFonts w:eastAsia="方正仿宋简体" w:hint="eastAsia"/>
          <w:snapToGrid w:val="0"/>
          <w:kern w:val="0"/>
          <w:sz w:val="32"/>
          <w:szCs w:val="32"/>
        </w:rPr>
        <w:t>个城区为依托，开展排涝体系及雨水下渗系统整治、城市河道生态修复与改造，并由城区向节点、社区、农村逐级推广，统筹开展水美乡村建设、农村河道生态治理、湿地公园建设、水利风景区建设等，强化不同类型水体的保护与修复，充分发挥其多样化的生态功能，形成散落在全区的多个生态节点（片），构建由新城城区—特色小镇</w:t>
      </w:r>
      <w:r w:rsidRPr="00DA5739">
        <w:rPr>
          <w:rFonts w:eastAsia="方正仿宋简体"/>
          <w:snapToGrid w:val="0"/>
          <w:kern w:val="0"/>
          <w:sz w:val="32"/>
          <w:szCs w:val="32"/>
        </w:rPr>
        <w:t>/</w:t>
      </w:r>
      <w:r w:rsidRPr="00DA5739">
        <w:rPr>
          <w:rFonts w:eastAsia="方正仿宋简体" w:hint="eastAsia"/>
          <w:snapToGrid w:val="0"/>
          <w:kern w:val="0"/>
          <w:sz w:val="32"/>
          <w:szCs w:val="32"/>
        </w:rPr>
        <w:t>市镇—社区—农村为主体，梯次分明、布局合理的生态建设修复格局，保证全区经济社会有序发展，人民生活环境美丽宜居。</w:t>
      </w:r>
      <w:bookmarkStart w:id="38" w:name="_Toc84855864"/>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r w:rsidRPr="00DA5739">
        <w:rPr>
          <w:rFonts w:ascii="方正黑体简体" w:eastAsia="方正黑体简体" w:hint="eastAsia"/>
          <w:snapToGrid w:val="0"/>
          <w:kern w:val="0"/>
          <w:sz w:val="32"/>
          <w:szCs w:val="32"/>
        </w:rPr>
        <w:t>四、“十四五”规划重点任务</w:t>
      </w:r>
      <w:bookmarkEnd w:id="38"/>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39" w:name="_Toc84855865"/>
      <w:r w:rsidRPr="00DA5739">
        <w:rPr>
          <w:rFonts w:ascii="方正楷体简体" w:eastAsia="方正楷体简体" w:hint="eastAsia"/>
          <w:snapToGrid w:val="0"/>
          <w:kern w:val="0"/>
          <w:sz w:val="32"/>
          <w:szCs w:val="32"/>
        </w:rPr>
        <w:t>（一）打造防洪安全体系，构筑防洪屏障</w:t>
      </w:r>
      <w:bookmarkEnd w:id="39"/>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实施防洪提升工程，解决防汛薄弱环节，加快防洪控制性枢纽工程建设和中小河流治理、病险水库除险加固，全面推进堤防建设。以流域区域防洪体系为依托，以长江堤防、秦淮河堤防为骨架，结合海绵城市建设，通过进一步完善东山新市区、禄口新城、汤山新城和滨江开发区</w:t>
      </w:r>
      <w:r w:rsidRPr="00DA5739">
        <w:rPr>
          <w:rFonts w:eastAsia="方正仿宋简体"/>
          <w:snapToGrid w:val="0"/>
          <w:kern w:val="0"/>
          <w:sz w:val="32"/>
          <w:szCs w:val="32"/>
        </w:rPr>
        <w:t>4</w:t>
      </w:r>
      <w:r w:rsidRPr="00DA5739">
        <w:rPr>
          <w:rFonts w:eastAsia="方正仿宋简体" w:hint="eastAsia"/>
          <w:snapToGrid w:val="0"/>
          <w:kern w:val="0"/>
          <w:sz w:val="32"/>
          <w:szCs w:val="32"/>
        </w:rPr>
        <w:t>个城市防洪圈建设和防汛抗旱应急能力建设，全面提升城市排水标准和城乡排涝标准，与城市建设同步打造“防得固、蓄得住、排得出”的水灾害防御体系。</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稳固流域防洪能力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继续推进江宁区长江段堤防稳固工程。进一步稳固江宁长江段堤防，结合长江大保护、岸线整治、城市开发建设等，加固改造城市段防洪墙。</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进一步提高秦淮河流域防洪能力。配合完成秦淮河干流河道清淤、堤防加固改造、秦淮东河一期工程建设，加快推进秦淮东河一期前期工作和工程建设，适时启动秦淮河流域西北村蓄滞洪湿地建设，配合开展秦淮东河二期工程以及秦淮南河前期研究工作。</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实施区域防洪工程</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中小河流和重要支流治理，提升区域防洪能力。结合国家灾后水利薄弱环节建设、中小河流治理以及市、区级骨干河道治理，对二干河、句容河、溧水河、铜井河、江宁河、团结河、新徒盖河、云台山河等未达标局部段进行堤防达标建设；推进红星水库溢洪河、驻驾山溢洪河、哪吒河、南旺沟、五城圩中心沟等重点山洪沟和支流实施治理；推进江宁河闸、晨光闸、锁石连环闸等中型水闸的维修加固，推进大六圩泵站等区域排涝工程建设以及农村重点泵站、重点塘坝除险加固；对西边桥等</w:t>
      </w:r>
      <w:r w:rsidRPr="00DA5739">
        <w:rPr>
          <w:rFonts w:eastAsia="方正仿宋简体"/>
          <w:snapToGrid w:val="0"/>
          <w:kern w:val="0"/>
          <w:sz w:val="32"/>
          <w:szCs w:val="32"/>
        </w:rPr>
        <w:t>10</w:t>
      </w:r>
      <w:r w:rsidRPr="00DA5739">
        <w:rPr>
          <w:rFonts w:eastAsia="方正仿宋简体" w:hint="eastAsia"/>
          <w:snapToGrid w:val="0"/>
          <w:kern w:val="0"/>
          <w:sz w:val="32"/>
          <w:szCs w:val="32"/>
        </w:rPr>
        <w:t>余座小型水库维修养护；对汛期发现的险工隐患和薄弱环节，汛后进行防汛消险工程建设，对溧水河等骨干河道及赵村水库等中小水库防汛消险，对油坊河等非骨干河道防汛消险。</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完善城市防洪圈建设</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完善东山新市区、禄口新城、汤山新城及滨江新城</w:t>
      </w:r>
      <w:r w:rsidRPr="00DA5739">
        <w:rPr>
          <w:rFonts w:eastAsia="方正仿宋简体"/>
          <w:snapToGrid w:val="0"/>
          <w:kern w:val="0"/>
          <w:sz w:val="32"/>
          <w:szCs w:val="32"/>
        </w:rPr>
        <w:t>4</w:t>
      </w:r>
      <w:r w:rsidRPr="00DA5739">
        <w:rPr>
          <w:rFonts w:eastAsia="方正仿宋简体" w:hint="eastAsia"/>
          <w:snapToGrid w:val="0"/>
          <w:kern w:val="0"/>
          <w:sz w:val="32"/>
          <w:szCs w:val="32"/>
        </w:rPr>
        <w:t>个城市防洪圈建设；改造城市排水及雨水下渗系统，结合海绵城市建设，全面提升城市防洪排涝能力，由“一核三元”</w:t>
      </w:r>
      <w:r w:rsidRPr="00DA5739">
        <w:rPr>
          <w:rFonts w:eastAsia="方正仿宋简体"/>
          <w:snapToGrid w:val="0"/>
          <w:kern w:val="0"/>
          <w:sz w:val="32"/>
          <w:szCs w:val="32"/>
        </w:rPr>
        <w:t>4</w:t>
      </w:r>
      <w:r w:rsidRPr="00DA5739">
        <w:rPr>
          <w:rFonts w:eastAsia="方正仿宋简体" w:hint="eastAsia"/>
          <w:snapToGrid w:val="0"/>
          <w:kern w:val="0"/>
          <w:sz w:val="32"/>
          <w:szCs w:val="32"/>
        </w:rPr>
        <w:t>个城区逐级推广至各街道，开展排涝体系及雨水下渗系统整治。加大城市河道清淤疏浚、生态护岸护坡、雨水源头收集</w:t>
      </w:r>
      <w:r w:rsidRPr="00DA5739">
        <w:rPr>
          <w:rFonts w:eastAsia="方正仿宋简体" w:hint="eastAsia"/>
          <w:snapToGrid w:val="0"/>
          <w:kern w:val="0"/>
          <w:sz w:val="32"/>
          <w:szCs w:val="32"/>
        </w:rPr>
        <w:lastRenderedPageBreak/>
        <w:t>及蓄积设施建设、排水管网及除涝设施提升与建设、排涝泵站和涵闸的扩建、翻建与新建，管道疏通等建设，扩建、新建空港新城湖头泵站、开发区康厚雨水泵站等城市排涝泵站，建设禄口集镇片区钓鱼滩、黄桥中心沟等河道拓浚、岸坡治理、泵站等配套建筑物。进行城区水系改造，对空港南片区、上坊片区、滨江开发区等城市片区河道水系进行综合整治，畅通城市水系。加快建成区雨水管网排查整改，继续改造城市积淹水片区，缓解城市内涝。规划期末东山新市区排水防涝能力达到</w:t>
      </w:r>
      <w:r w:rsidRPr="00DA5739">
        <w:rPr>
          <w:rFonts w:eastAsia="方正仿宋简体"/>
          <w:snapToGrid w:val="0"/>
          <w:kern w:val="0"/>
          <w:sz w:val="32"/>
          <w:szCs w:val="32"/>
        </w:rPr>
        <w:t>50</w:t>
      </w:r>
      <w:r w:rsidRPr="00DA5739">
        <w:rPr>
          <w:rFonts w:eastAsia="方正仿宋简体" w:hint="eastAsia"/>
          <w:snapToGrid w:val="0"/>
          <w:kern w:val="0"/>
          <w:sz w:val="32"/>
          <w:szCs w:val="32"/>
        </w:rPr>
        <w:t>年一遇，禄口新城、汤山新城及滨江开发区主要排涝河道及泵站排涝标准达到</w:t>
      </w:r>
      <w:r w:rsidRPr="00DA5739">
        <w:rPr>
          <w:rFonts w:eastAsia="方正仿宋简体"/>
          <w:snapToGrid w:val="0"/>
          <w:kern w:val="0"/>
          <w:sz w:val="32"/>
          <w:szCs w:val="32"/>
        </w:rPr>
        <w:t>20</w:t>
      </w:r>
      <w:r w:rsidRPr="00DA5739">
        <w:rPr>
          <w:rFonts w:eastAsia="方正仿宋简体" w:hint="eastAsia"/>
          <w:snapToGrid w:val="0"/>
          <w:kern w:val="0"/>
          <w:sz w:val="32"/>
          <w:szCs w:val="32"/>
        </w:rPr>
        <w:t>年一遇，最大</w:t>
      </w:r>
      <w:r w:rsidRPr="00DA5739">
        <w:rPr>
          <w:rFonts w:eastAsia="方正仿宋简体"/>
          <w:snapToGrid w:val="0"/>
          <w:kern w:val="0"/>
          <w:sz w:val="32"/>
          <w:szCs w:val="32"/>
        </w:rPr>
        <w:t>24</w:t>
      </w:r>
      <w:r w:rsidRPr="00DA5739">
        <w:rPr>
          <w:rFonts w:eastAsia="方正仿宋简体" w:hint="eastAsia"/>
          <w:snapToGrid w:val="0"/>
          <w:kern w:val="0"/>
          <w:sz w:val="32"/>
          <w:szCs w:val="32"/>
        </w:rPr>
        <w:t>小时暴雨当日排出。</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40" w:name="_Toc84855866"/>
      <w:r w:rsidRPr="00DA5739">
        <w:rPr>
          <w:rFonts w:ascii="方正楷体简体" w:eastAsia="方正楷体简体" w:hint="eastAsia"/>
          <w:snapToGrid w:val="0"/>
          <w:kern w:val="0"/>
          <w:sz w:val="32"/>
          <w:szCs w:val="32"/>
        </w:rPr>
        <w:t>（二）优化供水格局，提高用水效率</w:t>
      </w:r>
      <w:bookmarkEnd w:id="40"/>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立足全区整体和水资源空间均衡配置，加强河流水系治理保护和骨干工程建设，强化大中小微水利设施协调配套，提升水资源优化配置。坚持节水优先，完善水资源配置体系，建设水资源配置骨干项目，加强重点水源和城市应急备用水源工程建设。</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bookmarkStart w:id="41" w:name="_Toc55078776"/>
      <w:bookmarkStart w:id="42" w:name="_Toc7274"/>
      <w:bookmarkStart w:id="43" w:name="_Toc9986"/>
      <w:bookmarkStart w:id="44" w:name="_Toc54703754"/>
      <w:r w:rsidRPr="00DA5739">
        <w:rPr>
          <w:rFonts w:eastAsia="方正仿宋简体"/>
          <w:b/>
          <w:snapToGrid w:val="0"/>
          <w:kern w:val="0"/>
          <w:sz w:val="32"/>
          <w:szCs w:val="32"/>
        </w:rPr>
        <w:t>1.</w:t>
      </w:r>
      <w:r w:rsidRPr="00DA5739">
        <w:rPr>
          <w:rFonts w:eastAsia="方正仿宋简体" w:hint="eastAsia"/>
          <w:b/>
          <w:snapToGrid w:val="0"/>
          <w:kern w:val="0"/>
          <w:sz w:val="32"/>
          <w:szCs w:val="32"/>
        </w:rPr>
        <w:t>优化水资源配置</w:t>
      </w:r>
      <w:bookmarkEnd w:id="41"/>
      <w:bookmarkEnd w:id="42"/>
      <w:bookmarkEnd w:id="43"/>
      <w:bookmarkEnd w:id="44"/>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优化区域水资源调配能力。依托秦淮东河一期工程建设，提升秦淮河流域水资源调配能力。以骨干河湖为重点，推进秦淮东河实施，优化外港河</w:t>
      </w:r>
      <w:r w:rsidRPr="00DA5739">
        <w:rPr>
          <w:rFonts w:eastAsia="方正仿宋简体"/>
          <w:snapToGrid w:val="0"/>
          <w:kern w:val="0"/>
          <w:sz w:val="32"/>
          <w:szCs w:val="32"/>
        </w:rPr>
        <w:t>-</w:t>
      </w:r>
      <w:r w:rsidRPr="00DA5739">
        <w:rPr>
          <w:rFonts w:eastAsia="方正仿宋简体" w:hint="eastAsia"/>
          <w:snapToGrid w:val="0"/>
          <w:kern w:val="0"/>
          <w:sz w:val="32"/>
          <w:szCs w:val="32"/>
        </w:rPr>
        <w:t>中心河水循环调配，推进钓鱼滩河</w:t>
      </w:r>
      <w:r w:rsidRPr="00DA5739">
        <w:rPr>
          <w:rFonts w:eastAsia="方正仿宋简体"/>
          <w:snapToGrid w:val="0"/>
          <w:kern w:val="0"/>
          <w:sz w:val="32"/>
          <w:szCs w:val="32"/>
        </w:rPr>
        <w:t>-</w:t>
      </w:r>
      <w:r w:rsidRPr="00DA5739">
        <w:rPr>
          <w:rFonts w:eastAsia="方正仿宋简体" w:hint="eastAsia"/>
          <w:snapToGrid w:val="0"/>
          <w:kern w:val="0"/>
          <w:sz w:val="32"/>
          <w:szCs w:val="32"/>
        </w:rPr>
        <w:t>黄桥中心沟</w:t>
      </w:r>
      <w:r w:rsidRPr="00DA5739">
        <w:rPr>
          <w:rFonts w:eastAsia="方正仿宋简体"/>
          <w:snapToGrid w:val="0"/>
          <w:kern w:val="0"/>
          <w:sz w:val="32"/>
          <w:szCs w:val="32"/>
        </w:rPr>
        <w:t>-</w:t>
      </w:r>
      <w:r w:rsidRPr="00DA5739">
        <w:rPr>
          <w:rFonts w:eastAsia="方正仿宋简体" w:hint="eastAsia"/>
          <w:snapToGrid w:val="0"/>
          <w:kern w:val="0"/>
          <w:sz w:val="32"/>
          <w:szCs w:val="32"/>
        </w:rPr>
        <w:t>十里长河水系整治等，推进新济洲应急供水工程建设，推进供水类河湖水系连通工程建设，增强水资源的时空调配能力。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加强非常规水资源利用。推进非常规水源建设，采取“集中与分散”相结合的方式，加大城区、街道和工业产业园区再生水利用设施建设，结合湿地净化等生物措施，实施江宁高新区再生水利用管道建设，加大再生水利用；结合海绵城市建设，因地制宜地采取“渗、滞、蓄、净、用、排”等海绵措施，充分利用城市公园、绿地等海绵体存蓄的雨水量；在丘陵区，充分利用塘坝等拦蓄雨水，增加灌溉水源。</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推进污水处理厂尾水再生利用工程。结合城乡污水处理系统建设，继续推进全区污水处理厂尾水再生利用系统建设，实现污水处理厂尾水深度处理后回用，重点用于城市绿地浇洒、河道生态补水、道路冲洗以及一部分工业用水，提高污水处理厂尾水再生利用率，签订再生水利用行业特许经营合同，建设城东污水厂再生水利用试点。至</w:t>
      </w:r>
      <w:r w:rsidRPr="00DA5739">
        <w:rPr>
          <w:rFonts w:eastAsia="方正仿宋简体"/>
          <w:snapToGrid w:val="0"/>
          <w:kern w:val="0"/>
          <w:sz w:val="32"/>
          <w:szCs w:val="32"/>
        </w:rPr>
        <w:t>2025</w:t>
      </w:r>
      <w:r w:rsidRPr="00DA5739">
        <w:rPr>
          <w:rFonts w:eastAsia="方正仿宋简体" w:hint="eastAsia"/>
          <w:snapToGrid w:val="0"/>
          <w:kern w:val="0"/>
          <w:sz w:val="32"/>
          <w:szCs w:val="32"/>
        </w:rPr>
        <w:t>年，城镇污水处理厂尾水利用规模达到</w:t>
      </w:r>
      <w:r w:rsidRPr="00DA5739">
        <w:rPr>
          <w:rFonts w:eastAsia="方正仿宋简体"/>
          <w:snapToGrid w:val="0"/>
          <w:kern w:val="0"/>
          <w:sz w:val="32"/>
          <w:szCs w:val="32"/>
        </w:rPr>
        <w:t>22</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年，利用率达到</w:t>
      </w:r>
      <w:r w:rsidRPr="00DA5739">
        <w:rPr>
          <w:rFonts w:eastAsia="方正仿宋简体"/>
          <w:snapToGrid w:val="0"/>
          <w:kern w:val="0"/>
          <w:sz w:val="32"/>
          <w:szCs w:val="32"/>
        </w:rPr>
        <w:t>25%</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提高城乡供水能力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推进供水工程建设。在滨江水厂、开发区水厂和科学园水厂现有供水能力达</w:t>
      </w:r>
      <w:r w:rsidRPr="00DA5739">
        <w:rPr>
          <w:rFonts w:eastAsia="方正仿宋简体"/>
          <w:snapToGrid w:val="0"/>
          <w:kern w:val="0"/>
          <w:sz w:val="32"/>
          <w:szCs w:val="32"/>
        </w:rPr>
        <w:t>90</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基础上，继续推进区域水厂、增压站及管网建设，实施汤山温泉度假区、淳化、横溪增压站新建工程、禄口增压站扩建工程及陶吴增压站迁建工程，完善增压站及管网建设。强化城镇二次供水设施改造和监督管理，继续对建成区老旧管网及冷镀锌钢管、灰口铸铁管等管材较差管道进行有序改造，完成</w:t>
      </w:r>
      <w:r w:rsidRPr="00DA5739">
        <w:rPr>
          <w:rFonts w:eastAsia="方正仿宋简体"/>
          <w:snapToGrid w:val="0"/>
          <w:kern w:val="0"/>
          <w:sz w:val="32"/>
          <w:szCs w:val="32"/>
        </w:rPr>
        <w:t>154</w:t>
      </w:r>
      <w:r w:rsidRPr="00DA5739">
        <w:rPr>
          <w:rFonts w:eastAsia="方正仿宋简体" w:hint="eastAsia"/>
          <w:snapToGrid w:val="0"/>
          <w:kern w:val="0"/>
          <w:sz w:val="32"/>
          <w:szCs w:val="32"/>
        </w:rPr>
        <w:t>个小区二改供水改造和</w:t>
      </w:r>
      <w:r w:rsidRPr="00DA5739">
        <w:rPr>
          <w:rFonts w:eastAsia="方正仿宋简体"/>
          <w:snapToGrid w:val="0"/>
          <w:kern w:val="0"/>
          <w:sz w:val="32"/>
          <w:szCs w:val="32"/>
        </w:rPr>
        <w:t>74</w:t>
      </w:r>
      <w:r w:rsidRPr="00DA5739">
        <w:rPr>
          <w:rFonts w:eastAsia="方正仿宋简体" w:hint="eastAsia"/>
          <w:snapToGrid w:val="0"/>
          <w:kern w:val="0"/>
          <w:sz w:val="32"/>
          <w:szCs w:val="32"/>
        </w:rPr>
        <w:t>个小区低压片区改造，完成横溪、空港片区新建供水主干管网</w:t>
      </w:r>
      <w:r w:rsidRPr="00DA5739">
        <w:rPr>
          <w:rFonts w:eastAsia="方正仿宋简体"/>
          <w:snapToGrid w:val="0"/>
          <w:kern w:val="0"/>
          <w:sz w:val="32"/>
          <w:szCs w:val="32"/>
        </w:rPr>
        <w:t>70</w:t>
      </w:r>
      <w:r w:rsidRPr="00DA5739">
        <w:rPr>
          <w:rFonts w:eastAsia="方正仿宋简体" w:hint="eastAsia"/>
          <w:snapToGrid w:val="0"/>
          <w:kern w:val="0"/>
          <w:sz w:val="32"/>
          <w:szCs w:val="32"/>
        </w:rPr>
        <w:t>公里，供水管网漏损率不大于</w:t>
      </w:r>
      <w:r w:rsidRPr="00DA5739">
        <w:rPr>
          <w:rFonts w:eastAsia="方正仿宋简体"/>
          <w:snapToGrid w:val="0"/>
          <w:kern w:val="0"/>
          <w:sz w:val="32"/>
          <w:szCs w:val="32"/>
        </w:rPr>
        <w:t>10%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提高城乡供水安全和供水标准。开展供水资源整合研究，进一步优化供水布局，加强江宁水务集团与相邻区供水主干管互通（已有供水区博望、句容），提高供水应急保障能力。试点开展管道直饮水，先开展直饮水的可行性、必要性调研，在试点示范的基础上，研究配套政策，根据需要选择学校、机场、高档小区等特定区域开展直饮水设施建设，完善配套管网。</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完成应急水源系统建设。完成以新济洲为应急水源地建设，新建引水泵站、引水闸、输水泵站、节制闸、排水闸，新建过江输水廊道；滨江水厂建设为供水水厂的应急水源系统。</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推进节水型社会建设</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农业节水配套改造。在保障主要农业生产基地用水需求的前提下，适度发展灌溉规模，控制农业灌溉用水需求的增长，降低农业灌溉用水在全区总用水量中所占的比例。加强农业用水管理，实现输水、用水全过程节水。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年，完成</w:t>
      </w:r>
      <w:r w:rsidRPr="00DA5739">
        <w:rPr>
          <w:rFonts w:eastAsia="方正仿宋简体"/>
          <w:snapToGrid w:val="0"/>
          <w:kern w:val="0"/>
          <w:sz w:val="32"/>
          <w:szCs w:val="32"/>
        </w:rPr>
        <w:t>1~2</w:t>
      </w:r>
      <w:r w:rsidRPr="00DA5739">
        <w:rPr>
          <w:rFonts w:eastAsia="方正仿宋简体" w:hint="eastAsia"/>
          <w:snapToGrid w:val="0"/>
          <w:kern w:val="0"/>
          <w:sz w:val="32"/>
          <w:szCs w:val="32"/>
        </w:rPr>
        <w:t>个中型灌区的节水配套改造与提档升级。</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工业节水减排。开展重点用水户水平衡测试，推进规划水资源论证实施；完善取水计量设施监管，“十四五”期间全区所有直接从江河、湖泊或者地下取水的用水户纳入日常管理，自备水源取水户全部安装取水计量和远程监控装置，接入区水资源管理信息系统，实现在线监控。开展节水型企业建设，“十四五”期间创建</w:t>
      </w:r>
      <w:r w:rsidRPr="00DA5739">
        <w:rPr>
          <w:rFonts w:eastAsia="方正仿宋简体"/>
          <w:snapToGrid w:val="0"/>
          <w:kern w:val="0"/>
          <w:sz w:val="32"/>
          <w:szCs w:val="32"/>
        </w:rPr>
        <w:t>10</w:t>
      </w:r>
      <w:r w:rsidRPr="00DA5739">
        <w:rPr>
          <w:rFonts w:eastAsia="方正仿宋简体" w:hint="eastAsia"/>
          <w:snapToGrid w:val="0"/>
          <w:kern w:val="0"/>
          <w:sz w:val="32"/>
          <w:szCs w:val="32"/>
        </w:rPr>
        <w:t>家节水示范企业，开展</w:t>
      </w:r>
      <w:r w:rsidRPr="00DA5739">
        <w:rPr>
          <w:rFonts w:eastAsia="方正仿宋简体"/>
          <w:snapToGrid w:val="0"/>
          <w:kern w:val="0"/>
          <w:sz w:val="32"/>
          <w:szCs w:val="32"/>
        </w:rPr>
        <w:t>100</w:t>
      </w:r>
      <w:r w:rsidRPr="00DA5739">
        <w:rPr>
          <w:rFonts w:eastAsia="方正仿宋简体" w:hint="eastAsia"/>
          <w:snapToGrid w:val="0"/>
          <w:kern w:val="0"/>
          <w:sz w:val="32"/>
          <w:szCs w:val="32"/>
        </w:rPr>
        <w:t>家重点计划用水户水平衡测试工作，开展</w:t>
      </w:r>
      <w:r w:rsidRPr="00DA5739">
        <w:rPr>
          <w:rFonts w:eastAsia="方正仿宋简体"/>
          <w:snapToGrid w:val="0"/>
          <w:kern w:val="0"/>
          <w:sz w:val="32"/>
          <w:szCs w:val="32"/>
        </w:rPr>
        <w:t>1~2</w:t>
      </w:r>
      <w:r w:rsidRPr="00DA5739">
        <w:rPr>
          <w:rFonts w:eastAsia="方正仿宋简体" w:hint="eastAsia"/>
          <w:snapToGrid w:val="0"/>
          <w:kern w:val="0"/>
          <w:sz w:val="32"/>
          <w:szCs w:val="32"/>
        </w:rPr>
        <w:t>个合同</w:t>
      </w:r>
      <w:r w:rsidRPr="00DA5739">
        <w:rPr>
          <w:rFonts w:eastAsia="方正仿宋简体" w:hint="eastAsia"/>
          <w:snapToGrid w:val="0"/>
          <w:kern w:val="0"/>
          <w:sz w:val="32"/>
          <w:szCs w:val="32"/>
        </w:rPr>
        <w:lastRenderedPageBreak/>
        <w:t>节水示范工程项目。继续创建一批省级节水型企业，带动企业节水积极性。</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推进城镇生活节水降损。开展水效领跑者引领行动，健全完善节水技术标准体系，制定用水产品、重点用水行业、城市节水等方面的领跑者指标。到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年，创建各类节水载体</w:t>
      </w:r>
      <w:r w:rsidRPr="00DA5739">
        <w:rPr>
          <w:rFonts w:eastAsia="方正仿宋简体"/>
          <w:snapToGrid w:val="0"/>
          <w:kern w:val="0"/>
          <w:sz w:val="32"/>
          <w:szCs w:val="32"/>
        </w:rPr>
        <w:t>30</w:t>
      </w:r>
      <w:r w:rsidRPr="00DA5739">
        <w:rPr>
          <w:rFonts w:eastAsia="方正仿宋简体" w:hint="eastAsia"/>
          <w:snapToGrid w:val="0"/>
          <w:kern w:val="0"/>
          <w:sz w:val="32"/>
          <w:szCs w:val="32"/>
        </w:rPr>
        <w:t>个，其中</w:t>
      </w:r>
      <w:r w:rsidRPr="00DA5739">
        <w:rPr>
          <w:rFonts w:eastAsia="方正仿宋简体"/>
          <w:snapToGrid w:val="0"/>
          <w:kern w:val="0"/>
          <w:sz w:val="32"/>
          <w:szCs w:val="32"/>
        </w:rPr>
        <w:t>10</w:t>
      </w:r>
      <w:r w:rsidRPr="00DA5739">
        <w:rPr>
          <w:rFonts w:eastAsia="方正仿宋简体" w:hint="eastAsia"/>
          <w:snapToGrid w:val="0"/>
          <w:kern w:val="0"/>
          <w:sz w:val="32"/>
          <w:szCs w:val="32"/>
        </w:rPr>
        <w:t>个节水型学校、</w:t>
      </w:r>
      <w:r w:rsidRPr="00DA5739">
        <w:rPr>
          <w:rFonts w:eastAsia="方正仿宋简体"/>
          <w:snapToGrid w:val="0"/>
          <w:kern w:val="0"/>
          <w:sz w:val="32"/>
          <w:szCs w:val="32"/>
        </w:rPr>
        <w:t>20</w:t>
      </w:r>
      <w:r w:rsidRPr="00DA5739">
        <w:rPr>
          <w:rFonts w:eastAsia="方正仿宋简体" w:hint="eastAsia"/>
          <w:snapToGrid w:val="0"/>
          <w:kern w:val="0"/>
          <w:sz w:val="32"/>
          <w:szCs w:val="32"/>
        </w:rPr>
        <w:t>个节水型居民小区，创建</w:t>
      </w:r>
      <w:r w:rsidRPr="00DA5739">
        <w:rPr>
          <w:rFonts w:eastAsia="方正仿宋简体"/>
          <w:snapToGrid w:val="0"/>
          <w:kern w:val="0"/>
          <w:sz w:val="32"/>
          <w:szCs w:val="32"/>
        </w:rPr>
        <w:t>1</w:t>
      </w:r>
      <w:r w:rsidRPr="00DA5739">
        <w:rPr>
          <w:rFonts w:eastAsia="方正仿宋简体" w:hint="eastAsia"/>
          <w:snapToGrid w:val="0"/>
          <w:kern w:val="0"/>
          <w:sz w:val="32"/>
          <w:szCs w:val="32"/>
        </w:rPr>
        <w:t>个节水教育基地。</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45" w:name="_Toc84855867"/>
      <w:r w:rsidRPr="00DA5739">
        <w:rPr>
          <w:rFonts w:ascii="方正楷体简体" w:eastAsia="方正楷体简体" w:hint="eastAsia"/>
          <w:snapToGrid w:val="0"/>
          <w:kern w:val="0"/>
          <w:sz w:val="32"/>
          <w:szCs w:val="32"/>
        </w:rPr>
        <w:t>（三）实施水环境治理工程，改善水环境面貌</w:t>
      </w:r>
      <w:bookmarkEnd w:id="45"/>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秉持“污染在水里，根源在岸上，核心在管网”的治水思路和“精准治水、科学治水、系统治水”的治水原则，坚持雨污分流、管网建设、河道水质提升、污水处理厂新改扩等治理措施有机结合，同时配合中水回用，开展河道水系连通工程，进行全区水环境综合治理，改善河道水环境质量。</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实施源头治理、清污分离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开展排水源头治理，进一步管控排水行为。全面开展排口排查整治，对全区河长制河道进行排口排查，掌握基本信息，建立档案，设置标牌，以清污分离工程、污水管网建设工程为抓手，对沿河排口开展系统性整治。以“总体规划、分片推进、标本兼治、分步实施”为方针，以排水片区为单位，治标与治本措施双管齐下，逐步改善水质，系统治理江宁水环境。</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实施清污分流，积极推进截流系统改造。开展污水管网排查和检测，根据排查结果，有计划地分片区组织干管清污分流建设、管网更新、破损管网修复，重点关注“低浓度水</w:t>
      </w:r>
      <w:r w:rsidRPr="00DA5739">
        <w:rPr>
          <w:rFonts w:eastAsia="方正仿宋简体" w:hint="eastAsia"/>
          <w:snapToGrid w:val="0"/>
          <w:kern w:val="0"/>
          <w:sz w:val="32"/>
          <w:szCs w:val="32"/>
        </w:rPr>
        <w:lastRenderedPageBreak/>
        <w:t>泵入口”等点位，探索解决暗涵截污不彻底、非污水截流入管等问题，实施清污分流。对暂不具备改造条件的地区，因地制宜通过源头雨水减排、溢流口和截流井改造、加大截流倍数、建设调蓄设施等措施，加强初期雨水的收集、处理和资源化利用，减少排水口溢流频次和水量，做到晴天零直排、小雨不溢流、大雨少溢流，有效减少合流制排水系统溢流污染。</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进一步提升污水处理能力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加快污水处理厂改造及建设。推进污水处理厂能力建设及提标改造，新建区生活污水收集处理设施要与城市发展同步规划、同步建设，片区规划调整时应充分考虑排水能力的布局优化。在现有处理规模</w:t>
      </w:r>
      <w:r w:rsidRPr="00DA5739">
        <w:rPr>
          <w:rFonts w:eastAsia="方正仿宋简体"/>
          <w:snapToGrid w:val="0"/>
          <w:kern w:val="0"/>
          <w:sz w:val="32"/>
          <w:szCs w:val="32"/>
        </w:rPr>
        <w:t>56</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日基础上，扩建汤山新城污水处理厂二期，规模</w:t>
      </w:r>
      <w:r w:rsidRPr="00DA5739">
        <w:rPr>
          <w:rFonts w:eastAsia="方正仿宋简体"/>
          <w:snapToGrid w:val="0"/>
          <w:kern w:val="0"/>
          <w:sz w:val="32"/>
          <w:szCs w:val="32"/>
        </w:rPr>
        <w:t>2</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日；扩建江宁开发区南区污水处理厂三期，规模</w:t>
      </w:r>
      <w:r w:rsidRPr="00DA5739">
        <w:rPr>
          <w:rFonts w:eastAsia="方正仿宋简体"/>
          <w:snapToGrid w:val="0"/>
          <w:kern w:val="0"/>
          <w:sz w:val="32"/>
          <w:szCs w:val="32"/>
        </w:rPr>
        <w:t>5</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日；实施科学园污水处理厂一二期等</w:t>
      </w:r>
      <w:r w:rsidRPr="00DA5739">
        <w:rPr>
          <w:rFonts w:eastAsia="方正仿宋简体"/>
          <w:snapToGrid w:val="0"/>
          <w:kern w:val="0"/>
          <w:sz w:val="32"/>
          <w:szCs w:val="32"/>
        </w:rPr>
        <w:t>2</w:t>
      </w:r>
      <w:r w:rsidRPr="00DA5739">
        <w:rPr>
          <w:rFonts w:eastAsia="方正仿宋简体" w:hint="eastAsia"/>
          <w:snapToGrid w:val="0"/>
          <w:kern w:val="0"/>
          <w:sz w:val="32"/>
          <w:szCs w:val="32"/>
        </w:rPr>
        <w:t>项提标改造项目，规模</w:t>
      </w:r>
      <w:r w:rsidRPr="00DA5739">
        <w:rPr>
          <w:rFonts w:eastAsia="方正仿宋简体"/>
          <w:snapToGrid w:val="0"/>
          <w:kern w:val="0"/>
          <w:sz w:val="32"/>
          <w:szCs w:val="32"/>
        </w:rPr>
        <w:t>10</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日；新建谷里街道污水处理厂一期，规模</w:t>
      </w:r>
      <w:r w:rsidRPr="00DA5739">
        <w:rPr>
          <w:rFonts w:eastAsia="方正仿宋简体"/>
          <w:snapToGrid w:val="0"/>
          <w:kern w:val="0"/>
          <w:sz w:val="32"/>
          <w:szCs w:val="32"/>
        </w:rPr>
        <w:t>3</w:t>
      </w:r>
      <w:r w:rsidRPr="00DA5739">
        <w:rPr>
          <w:rFonts w:eastAsia="方正仿宋简体" w:hint="eastAsia"/>
          <w:snapToGrid w:val="0"/>
          <w:kern w:val="0"/>
          <w:sz w:val="32"/>
          <w:szCs w:val="32"/>
        </w:rPr>
        <w:t>万吨</w:t>
      </w:r>
      <w:r w:rsidRPr="00DA5739">
        <w:rPr>
          <w:rFonts w:eastAsia="方正仿宋简体"/>
          <w:snapToGrid w:val="0"/>
          <w:kern w:val="0"/>
          <w:sz w:val="32"/>
          <w:szCs w:val="32"/>
        </w:rPr>
        <w:t>/</w:t>
      </w:r>
      <w:r w:rsidRPr="00DA5739">
        <w:rPr>
          <w:rFonts w:eastAsia="方正仿宋简体" w:hint="eastAsia"/>
          <w:snapToGrid w:val="0"/>
          <w:kern w:val="0"/>
          <w:sz w:val="32"/>
          <w:szCs w:val="32"/>
        </w:rPr>
        <w:t>日；实施污泥综合利用、处理处置设施建设与改造，新建江南静脉产业园干化污泥焚烧厂，规模</w:t>
      </w:r>
      <w:r w:rsidRPr="00DA5739">
        <w:rPr>
          <w:rFonts w:eastAsia="方正仿宋简体"/>
          <w:snapToGrid w:val="0"/>
          <w:kern w:val="0"/>
          <w:sz w:val="32"/>
          <w:szCs w:val="32"/>
        </w:rPr>
        <w:t>1000</w:t>
      </w:r>
      <w:r w:rsidRPr="00DA5739">
        <w:rPr>
          <w:rFonts w:eastAsia="方正仿宋简体" w:hint="eastAsia"/>
          <w:snapToGrid w:val="0"/>
          <w:kern w:val="0"/>
          <w:sz w:val="32"/>
          <w:szCs w:val="32"/>
        </w:rPr>
        <w:t>吨</w:t>
      </w:r>
      <w:r w:rsidRPr="00DA5739">
        <w:rPr>
          <w:rFonts w:eastAsia="方正仿宋简体"/>
          <w:snapToGrid w:val="0"/>
          <w:kern w:val="0"/>
          <w:sz w:val="32"/>
          <w:szCs w:val="32"/>
        </w:rPr>
        <w:t>/</w:t>
      </w:r>
      <w:r w:rsidRPr="00DA5739">
        <w:rPr>
          <w:rFonts w:eastAsia="方正仿宋简体" w:hint="eastAsia"/>
          <w:snapToGrid w:val="0"/>
          <w:kern w:val="0"/>
          <w:sz w:val="32"/>
          <w:szCs w:val="32"/>
        </w:rPr>
        <w:t>日，城镇污水处理厂污泥无害化处理处置率达到</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推进污水收集系统建设改造。加快补齐城市环境基础设施建设短板，建设配套完备的污水收集主干管系统，加快落实全区存量污水管网修复，完善污水收集管网，完成秣陵集镇、淳化、湖熟、汤山、横溪、江宁街道等片区污水管网建设</w:t>
      </w:r>
      <w:r w:rsidRPr="00DA5739">
        <w:rPr>
          <w:rFonts w:eastAsia="方正仿宋简体"/>
          <w:snapToGrid w:val="0"/>
          <w:kern w:val="0"/>
          <w:sz w:val="32"/>
          <w:szCs w:val="32"/>
        </w:rPr>
        <w:t>50</w:t>
      </w:r>
      <w:r w:rsidRPr="00DA5739">
        <w:rPr>
          <w:rFonts w:eastAsia="方正仿宋简体" w:hint="eastAsia"/>
          <w:snapToGrid w:val="0"/>
          <w:kern w:val="0"/>
          <w:sz w:val="32"/>
          <w:szCs w:val="32"/>
        </w:rPr>
        <w:t>公里，完成淳化、湖熟汤山、东山街道多个老旧小区</w:t>
      </w:r>
      <w:r w:rsidRPr="00DA5739">
        <w:rPr>
          <w:rFonts w:eastAsia="方正仿宋简体" w:hint="eastAsia"/>
          <w:snapToGrid w:val="0"/>
          <w:kern w:val="0"/>
          <w:sz w:val="32"/>
          <w:szCs w:val="32"/>
        </w:rPr>
        <w:lastRenderedPageBreak/>
        <w:t>雨污分流改造。进一步提高污水处理率和提高城镇污水处理进水浓度，提升城镇生活污水集中收集率。推动城镇污水管网向周边村庄延伸覆盖，保证农村污染治理设施长效运行，在农村污水处理设施基本覆盖的基础上，逐步提高农村污水入网率及处理率，“十四五”期间，城镇生活污水集中收集率完成省定考核目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实施污水处理厂中水回用管网互连互通。建设玉带圩中水互连互通网络，总长约</w:t>
      </w:r>
      <w:r w:rsidRPr="00DA5739">
        <w:rPr>
          <w:rFonts w:eastAsia="方正仿宋简体"/>
          <w:snapToGrid w:val="0"/>
          <w:kern w:val="0"/>
          <w:sz w:val="32"/>
          <w:szCs w:val="32"/>
        </w:rPr>
        <w:t>11.46</w:t>
      </w:r>
      <w:r w:rsidRPr="00DA5739">
        <w:rPr>
          <w:rFonts w:eastAsia="方正仿宋简体" w:hint="eastAsia"/>
          <w:snapToGrid w:val="0"/>
          <w:kern w:val="0"/>
          <w:sz w:val="32"/>
          <w:szCs w:val="32"/>
        </w:rPr>
        <w:t>公里。</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深入推进河湖水环境治理</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继续高质量推进河湖水环境治理。通过对主要河流、湖泊周边的村庄、道路、河道开展全方位水环境整治，开展河道常态化清淤，着力解决部分水系紊乱、河塘淤积、水质恶化等问题，改善河湖面貌提出水环境整治提升重点任务，对重难点问题、重点任务开展督查巡查，对建成区内黑臭河道、秦淮河沿线及骨干河道排水泵站进行督查，查摆问题，专题研究，督促责任主体落实整治措施。整体推动水环境面貌的改造与提升，着力打造“山清水秀路畅村美”的人居环境。</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持续改善重点断面水质。进一步规范五大类排水户的排水问题，从源头上控制污水下河；强化批后监管，建立水务部门和城管部门联动机制，根据工作清单对城镇排水户全面清理整治，与城管部门联合勘查执法；加强泵站排水调控，围绕国考、省考断面水质考核，旱天一律禁止排水入河，雨天由区水升办根据雨量、泵站位置、河道流速统一调度，控制流量，错峰排放。对国考洋桥断面上游开展重点整治任务，</w:t>
      </w:r>
      <w:r w:rsidRPr="00DA5739">
        <w:rPr>
          <w:rFonts w:eastAsia="方正仿宋简体" w:hint="eastAsia"/>
          <w:snapToGrid w:val="0"/>
          <w:kern w:val="0"/>
          <w:sz w:val="32"/>
          <w:szCs w:val="32"/>
        </w:rPr>
        <w:lastRenderedPageBreak/>
        <w:t>对断面以上及入江支流沿线泵站建立监测点。到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年推进排水许可应办尽办，符合办证条件的排水户排水许可办证率达到</w:t>
      </w:r>
      <w:r w:rsidRPr="00DA5739">
        <w:rPr>
          <w:rFonts w:eastAsia="方正仿宋简体"/>
          <w:snapToGrid w:val="0"/>
          <w:kern w:val="0"/>
          <w:sz w:val="32"/>
          <w:szCs w:val="32"/>
        </w:rPr>
        <w:t>100%</w:t>
      </w:r>
      <w:r w:rsidRPr="00DA5739">
        <w:rPr>
          <w:rFonts w:eastAsia="方正仿宋简体" w:hint="eastAsia"/>
          <w:snapToGrid w:val="0"/>
          <w:kern w:val="0"/>
          <w:sz w:val="32"/>
          <w:szCs w:val="32"/>
        </w:rPr>
        <w:t>，为保障秦淮河干流洋桥国考断面稳定达到Ⅲ类水，对断面上游</w:t>
      </w:r>
      <w:r w:rsidRPr="00DA5739">
        <w:rPr>
          <w:rFonts w:eastAsia="方正仿宋简体"/>
          <w:snapToGrid w:val="0"/>
          <w:kern w:val="0"/>
          <w:sz w:val="32"/>
          <w:szCs w:val="32"/>
        </w:rPr>
        <w:t>6</w:t>
      </w:r>
      <w:r w:rsidRPr="00DA5739">
        <w:rPr>
          <w:rFonts w:eastAsia="方正仿宋简体" w:hint="eastAsia"/>
          <w:snapToGrid w:val="0"/>
          <w:kern w:val="0"/>
          <w:sz w:val="32"/>
          <w:szCs w:val="32"/>
        </w:rPr>
        <w:t>个街道</w:t>
      </w:r>
      <w:r w:rsidRPr="00DA5739">
        <w:rPr>
          <w:rFonts w:eastAsia="方正仿宋简体"/>
          <w:snapToGrid w:val="0"/>
          <w:kern w:val="0"/>
          <w:sz w:val="32"/>
          <w:szCs w:val="32"/>
        </w:rPr>
        <w:t>4</w:t>
      </w:r>
      <w:r w:rsidRPr="00DA5739">
        <w:rPr>
          <w:rFonts w:eastAsia="方正仿宋简体" w:hint="eastAsia"/>
          <w:snapToGrid w:val="0"/>
          <w:kern w:val="0"/>
          <w:sz w:val="32"/>
          <w:szCs w:val="32"/>
        </w:rPr>
        <w:t>个园区水环境问题进行专题研究，建立定期调度机制，开展挂图作战行动，实现片区水环境整体提升。保证国考、省考断面水质达到或优于Ⅲ类水体比例达到</w:t>
      </w:r>
      <w:r w:rsidRPr="00DA5739">
        <w:rPr>
          <w:rFonts w:eastAsia="方正仿宋简体"/>
          <w:snapToGrid w:val="0"/>
          <w:kern w:val="0"/>
          <w:sz w:val="32"/>
          <w:szCs w:val="32"/>
        </w:rPr>
        <w:t>100%</w:t>
      </w:r>
      <w:r w:rsidRPr="00DA5739">
        <w:rPr>
          <w:rFonts w:eastAsia="方正仿宋简体" w:hint="eastAsia"/>
          <w:snapToGrid w:val="0"/>
          <w:kern w:val="0"/>
          <w:sz w:val="32"/>
          <w:szCs w:val="32"/>
        </w:rPr>
        <w:t>，市考断面不低于现状值。</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开展河道水质提升及常态化治理工程。通过骨干河道和长江连通、塘坝与河道连通，加强河道水系沟通建设，同时配合中水冲淤冲污，开展河道水质提升工程，采取“雨污分流—截污入管—污水收集—集中处理—达标排放—调水引流—流动净化”的思路进行全区水环境综合治理，改善河道水环境质量。实施铜井河、板桥河等</w:t>
      </w:r>
      <w:r w:rsidRPr="00DA5739">
        <w:rPr>
          <w:rFonts w:eastAsia="方正仿宋简体"/>
          <w:snapToGrid w:val="0"/>
          <w:kern w:val="0"/>
          <w:sz w:val="32"/>
          <w:szCs w:val="32"/>
        </w:rPr>
        <w:t>20</w:t>
      </w:r>
      <w:r w:rsidRPr="00DA5739">
        <w:rPr>
          <w:rFonts w:eastAsia="方正仿宋简体" w:hint="eastAsia"/>
          <w:snapToGrid w:val="0"/>
          <w:kern w:val="0"/>
          <w:sz w:val="32"/>
          <w:szCs w:val="32"/>
        </w:rPr>
        <w:t>余条河流水质提升工程；对九乡河、云台山河、解溪河、句容河等重点河道、断面及入江支流开展水环境巩固提升工程，对截污系统进行维修改造；对友谊撇洪沟、同进泵站前池、章村沟等进行清淤疏浚、水系贯通和生态修复等水环境常态化治理。</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46" w:name="_Toc84855868"/>
      <w:r w:rsidRPr="00DA5739">
        <w:rPr>
          <w:rFonts w:ascii="方正楷体简体" w:eastAsia="方正楷体简体" w:hint="eastAsia"/>
          <w:snapToGrid w:val="0"/>
          <w:kern w:val="0"/>
          <w:sz w:val="32"/>
          <w:szCs w:val="32"/>
        </w:rPr>
        <w:t>（四）开展水生态修复工程，维护河湖生态健康</w:t>
      </w:r>
      <w:bookmarkEnd w:id="46"/>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加强水源涵养区保护修复，加大重点河湖保护和综合治理力度，恢复水清岸绿的水生态体系。</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1.</w:t>
      </w:r>
      <w:r w:rsidRPr="00DA5739">
        <w:rPr>
          <w:rFonts w:eastAsia="方正仿宋简体" w:hint="eastAsia"/>
          <w:b/>
          <w:snapToGrid w:val="0"/>
          <w:kern w:val="0"/>
          <w:sz w:val="32"/>
          <w:szCs w:val="32"/>
        </w:rPr>
        <w:t>打造幸福河湖样板</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结合海绵城市、公园城市和美丽宜居城市建设，实施一批重点河段蓝线范围以及管理保护范围内堤岸环境综合整治，打造高品质的城市清水通道、景观廊道和市民休闲步道。</w:t>
      </w:r>
      <w:r w:rsidRPr="00DA5739">
        <w:rPr>
          <w:rFonts w:eastAsia="方正仿宋简体" w:hint="eastAsia"/>
          <w:snapToGrid w:val="0"/>
          <w:kern w:val="0"/>
          <w:sz w:val="32"/>
          <w:szCs w:val="32"/>
        </w:rPr>
        <w:lastRenderedPageBreak/>
        <w:t>推进秦淮干河、秦淮新河、外秦淮河、九龙湖、百家湖等幸福河湖建设工程，打造一批具有城市特色、田园风貌、人文底蕴等不同类型的幸福河湖（库）项目，充分发挥江宁治水历史悠久、文化底蕴深厚的优势，以幸福河湖建设为主要载体，结合水文化典故和水设施遗址打造丰富多样的、具有文化特征的生态设施节点，强化涉水文化的传承与创新能力，打造具有秦淮水文化特色的河湖样板，引领和推动全域幸福河湖建设，“十四五”期间创建秦淮河干流、牛首山河、云台山河、百家湖、九龙湖等</w:t>
      </w:r>
      <w:r w:rsidRPr="00DA5739">
        <w:rPr>
          <w:rFonts w:eastAsia="方正仿宋简体"/>
          <w:snapToGrid w:val="0"/>
          <w:kern w:val="0"/>
          <w:sz w:val="32"/>
          <w:szCs w:val="32"/>
        </w:rPr>
        <w:t>50</w:t>
      </w:r>
      <w:r w:rsidRPr="00DA5739">
        <w:rPr>
          <w:rFonts w:eastAsia="方正仿宋简体" w:hint="eastAsia"/>
          <w:snapToGrid w:val="0"/>
          <w:kern w:val="0"/>
          <w:sz w:val="32"/>
          <w:szCs w:val="32"/>
        </w:rPr>
        <w:t>多条幸福河湖。</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2.</w:t>
      </w:r>
      <w:r w:rsidRPr="00DA5739">
        <w:rPr>
          <w:rFonts w:eastAsia="方正仿宋简体" w:hint="eastAsia"/>
          <w:b/>
          <w:snapToGrid w:val="0"/>
          <w:kern w:val="0"/>
          <w:sz w:val="32"/>
          <w:szCs w:val="32"/>
        </w:rPr>
        <w:t>开展水库水源地生态建设</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完成子汇洲水源地提标升级、赵村水库水利风景区生态补偿及赵村水库移民后扶项目建设，在原有子汇洲水源地保护区内对景观、绿化进行生态建设，修建栈道、观景台、长廊等景观，同时栽植落羽杉、池杉、水生荷花、水鸢尾等植物，完善周边基础设施，实施横溪街道“美丽库区幸福家园”项目建设，实施蛇塘埝、战备等水库库容恢复及生态清淤项目，提升库区生态环境。</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3.</w:t>
      </w:r>
      <w:r w:rsidRPr="00DA5739">
        <w:rPr>
          <w:rFonts w:eastAsia="方正仿宋简体" w:hint="eastAsia"/>
          <w:b/>
          <w:snapToGrid w:val="0"/>
          <w:kern w:val="0"/>
          <w:sz w:val="32"/>
          <w:szCs w:val="32"/>
        </w:rPr>
        <w:t>积极开展农村河道生态化整治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结合建设美丽乡村、实施乡村振兴战略，按照江苏省农村生态河道建设标准，全面开展农村生态河道建设，统筹推进农村河道清淤、岸坡整治、水系连通，恢复农村河道引排、生态等基本功能，提升农村生态河道覆盖率。开展农村河道疏浚、塘坝清淤、河渠连通、岸坡整治等生态化整治，定期清理河道沟塘有害水生植物、垃圾杂物和漂浮物，建设生态</w:t>
      </w:r>
      <w:r w:rsidRPr="00DA5739">
        <w:rPr>
          <w:rFonts w:eastAsia="方正仿宋简体" w:hint="eastAsia"/>
          <w:snapToGrid w:val="0"/>
          <w:kern w:val="0"/>
          <w:sz w:val="32"/>
          <w:szCs w:val="32"/>
        </w:rPr>
        <w:lastRenderedPageBreak/>
        <w:t>河道和生态塘坝，同时改造沿河排涝泵站，疏通排水沟系，增强农村河道水系沟通能力，恢复河道行洪排涝能力，改善农村生活环境和河流生态。按照《江宁区农村河道长效管理办法》和《江宁区农村河道长效管理考核办法》，完善农村河道长效管护制度，着力改善农村水环境和用水条件，实现农村河道沟塘疏浚整治和管理养护经常化、制度化。“十四五”期间，对湖熟尚桥、横溪许呈等</w:t>
      </w:r>
      <w:r w:rsidRPr="00DA5739">
        <w:rPr>
          <w:rFonts w:eastAsia="方正仿宋简体"/>
          <w:snapToGrid w:val="0"/>
          <w:kern w:val="0"/>
          <w:sz w:val="32"/>
          <w:szCs w:val="32"/>
        </w:rPr>
        <w:t>5</w:t>
      </w:r>
      <w:r w:rsidRPr="00DA5739">
        <w:rPr>
          <w:rFonts w:eastAsia="方正仿宋简体" w:hint="eastAsia"/>
          <w:snapToGrid w:val="0"/>
          <w:kern w:val="0"/>
          <w:sz w:val="32"/>
          <w:szCs w:val="32"/>
        </w:rPr>
        <w:t>个左右行政村社区开展“百村千塘”疏浚整治，完成清淤</w:t>
      </w:r>
      <w:r w:rsidRPr="00DA5739">
        <w:rPr>
          <w:rFonts w:eastAsia="方正仿宋简体"/>
          <w:snapToGrid w:val="0"/>
          <w:kern w:val="0"/>
          <w:sz w:val="32"/>
          <w:szCs w:val="32"/>
        </w:rPr>
        <w:t>500</w:t>
      </w:r>
      <w:r w:rsidRPr="00DA5739">
        <w:rPr>
          <w:rFonts w:eastAsia="方正仿宋简体" w:hint="eastAsia"/>
          <w:snapToGrid w:val="0"/>
          <w:kern w:val="0"/>
          <w:sz w:val="32"/>
          <w:szCs w:val="32"/>
        </w:rPr>
        <w:t>万立方米；积极开展农村生态河道建设，提高农村生态河道覆盖率，打造</w:t>
      </w:r>
      <w:r w:rsidRPr="00DA5739">
        <w:rPr>
          <w:rFonts w:eastAsia="方正仿宋简体"/>
          <w:snapToGrid w:val="0"/>
          <w:kern w:val="0"/>
          <w:sz w:val="32"/>
          <w:szCs w:val="32"/>
        </w:rPr>
        <w:t>17</w:t>
      </w:r>
      <w:r w:rsidRPr="00DA5739">
        <w:rPr>
          <w:rFonts w:eastAsia="方正仿宋简体" w:hint="eastAsia"/>
          <w:snapToGrid w:val="0"/>
          <w:kern w:val="0"/>
          <w:sz w:val="32"/>
          <w:szCs w:val="32"/>
        </w:rPr>
        <w:t>个左右水美乡村。</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r w:rsidRPr="00DA5739">
        <w:rPr>
          <w:rFonts w:eastAsia="方正仿宋简体"/>
          <w:b/>
          <w:snapToGrid w:val="0"/>
          <w:kern w:val="0"/>
          <w:sz w:val="32"/>
          <w:szCs w:val="32"/>
        </w:rPr>
        <w:t>4.</w:t>
      </w:r>
      <w:r w:rsidRPr="00DA5739">
        <w:rPr>
          <w:rFonts w:eastAsia="方正仿宋简体" w:hint="eastAsia"/>
          <w:b/>
          <w:snapToGrid w:val="0"/>
          <w:kern w:val="0"/>
          <w:sz w:val="32"/>
          <w:szCs w:val="32"/>
        </w:rPr>
        <w:t>继续实施水土保持工程</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土保持重点监督区内监督管理力度，强化生产建设类项目水土保持事中事后监管，完善监督队伍、监督体制和相关制度方案，健全水土保持监督管理机构，提升全区水土保持监督管理和执法能力。同时加强生产建设类项目水土保持方案审批和监督实施，严格控制人为水土流失。建立完善低山丘陵区水土保持监测点，落实监测人员和经费，实现监测工作的常态化和规范化；加强生态清洁型小流域等综合治理。结合江宁区绿色农业经济发展和美丽乡村、水美乡村建设要求，与生态农业、水资源保护、农村垃圾及污水处理等相结合，建设具有南京特色的生态清洁小流域综合整治工程。并在生态清洁型小流域综合治理基础上，以封山育林自然修复为主，辅以人工治理，保护天然次生林和重点生态公益林，同时开展区域内植被修复和综合治理，使水土保持易</w:t>
      </w:r>
      <w:r w:rsidRPr="00DA5739">
        <w:rPr>
          <w:rFonts w:eastAsia="方正仿宋简体" w:hint="eastAsia"/>
          <w:snapToGrid w:val="0"/>
          <w:kern w:val="0"/>
          <w:sz w:val="32"/>
          <w:szCs w:val="32"/>
        </w:rPr>
        <w:lastRenderedPageBreak/>
        <w:t>发区域生态环境得到全面修复，走向良性循环。到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年，将金牛洞、藏龙埝、马西河等</w:t>
      </w:r>
      <w:r w:rsidRPr="00DA5739">
        <w:rPr>
          <w:rFonts w:eastAsia="方正仿宋简体"/>
          <w:snapToGrid w:val="0"/>
          <w:kern w:val="0"/>
          <w:sz w:val="32"/>
          <w:szCs w:val="32"/>
        </w:rPr>
        <w:t>5</w:t>
      </w:r>
      <w:r w:rsidRPr="00DA5739">
        <w:rPr>
          <w:rFonts w:eastAsia="方正仿宋简体" w:hint="eastAsia"/>
          <w:snapToGrid w:val="0"/>
          <w:kern w:val="0"/>
          <w:sz w:val="32"/>
          <w:szCs w:val="32"/>
        </w:rPr>
        <w:t>个小流域建为生态清洁型小流域，全区水土流失面积占总土地面积的比例下降到</w:t>
      </w:r>
      <w:r w:rsidRPr="00DA5739">
        <w:rPr>
          <w:rFonts w:eastAsia="方正仿宋简体"/>
          <w:snapToGrid w:val="0"/>
          <w:kern w:val="0"/>
          <w:sz w:val="32"/>
          <w:szCs w:val="32"/>
        </w:rPr>
        <w:t>5%</w:t>
      </w:r>
      <w:r w:rsidRPr="00DA5739">
        <w:rPr>
          <w:rFonts w:eastAsia="方正仿宋简体" w:hint="eastAsia"/>
          <w:snapToGrid w:val="0"/>
          <w:kern w:val="0"/>
          <w:sz w:val="32"/>
          <w:szCs w:val="32"/>
        </w:rPr>
        <w:t>以下，水土流失综合治理规模约</w:t>
      </w:r>
      <w:r w:rsidRPr="00DA5739">
        <w:rPr>
          <w:rFonts w:eastAsia="方正仿宋简体"/>
          <w:snapToGrid w:val="0"/>
          <w:kern w:val="0"/>
          <w:sz w:val="32"/>
          <w:szCs w:val="32"/>
        </w:rPr>
        <w:t>50 </w:t>
      </w:r>
      <w:r w:rsidRPr="00DA5739">
        <w:rPr>
          <w:rFonts w:eastAsia="方正仿宋简体" w:hint="eastAsia"/>
          <w:snapToGrid w:val="0"/>
          <w:kern w:val="0"/>
          <w:sz w:val="32"/>
          <w:szCs w:val="32"/>
        </w:rPr>
        <w:t>平方公里，水土流失重点预防规模达到约</w:t>
      </w:r>
      <w:r w:rsidRPr="00DA5739">
        <w:rPr>
          <w:rFonts w:eastAsia="方正仿宋简体"/>
          <w:snapToGrid w:val="0"/>
          <w:kern w:val="0"/>
          <w:sz w:val="32"/>
          <w:szCs w:val="32"/>
        </w:rPr>
        <w:t>400</w:t>
      </w:r>
      <w:r w:rsidRPr="00DA5739">
        <w:rPr>
          <w:rFonts w:eastAsia="方正仿宋简体" w:hint="eastAsia"/>
          <w:snapToGrid w:val="0"/>
          <w:kern w:val="0"/>
          <w:sz w:val="32"/>
          <w:szCs w:val="32"/>
        </w:rPr>
        <w:t>平方公里；依托汤山矿坑公园进行水土流失综合治理，实施汤山矿坑公园国家级水土保持科技示范园建设。</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47" w:name="_Toc84855869"/>
      <w:r w:rsidRPr="00DA5739">
        <w:rPr>
          <w:rFonts w:ascii="方正楷体简体" w:eastAsia="方正楷体简体" w:hint="eastAsia"/>
          <w:snapToGrid w:val="0"/>
          <w:kern w:val="0"/>
          <w:sz w:val="32"/>
          <w:szCs w:val="32"/>
        </w:rPr>
        <w:t>（五）完善水利治理体系，提升管理服务效能</w:t>
      </w:r>
      <w:bookmarkEnd w:id="47"/>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bookmarkStart w:id="48" w:name="_Toc36732741"/>
      <w:r w:rsidRPr="00DA5739">
        <w:rPr>
          <w:rFonts w:eastAsia="方正仿宋简体"/>
          <w:b/>
          <w:snapToGrid w:val="0"/>
          <w:kern w:val="0"/>
          <w:sz w:val="32"/>
          <w:szCs w:val="32"/>
        </w:rPr>
        <w:t>1.</w:t>
      </w:r>
      <w:r w:rsidRPr="00DA5739">
        <w:rPr>
          <w:rFonts w:eastAsia="方正仿宋简体" w:hint="eastAsia"/>
          <w:b/>
          <w:snapToGrid w:val="0"/>
          <w:kern w:val="0"/>
          <w:sz w:val="32"/>
          <w:szCs w:val="32"/>
        </w:rPr>
        <w:t>强化江河湖泊</w:t>
      </w:r>
      <w:bookmarkEnd w:id="48"/>
      <w:r w:rsidRPr="00DA5739">
        <w:rPr>
          <w:rFonts w:eastAsia="方正仿宋简体" w:hint="eastAsia"/>
          <w:b/>
          <w:snapToGrid w:val="0"/>
          <w:kern w:val="0"/>
          <w:sz w:val="32"/>
          <w:szCs w:val="32"/>
        </w:rPr>
        <w:t>管控</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持续开展河湖“清四乱”和河湖“三乱”、“两违”整治行动。建立“清四乱”、“三乱”、“两违”整治长效工作机制，结合本区专项行动问题认定及清理整治具体标准，建立问题滚动台账，以水域岸线干净整洁、河湖面貌明显改善、群众满意为准则来制定工作目标，持续开展乱占、乱采、乱堆、乱建、乱排、乱倒清理行动，打造干净、整洁的河湖。</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水域岸线空间管控。严格落实《长江岸线保护和开发利用总体规划》涉及江宁区部分，并编制其他主要河湖岸线利用与保护规划，科学划分河湖监管单元，包括划定岸线边界线和功能分区，形成单元独立、集成运行、系统治理的河湖单元化监管新模式。依法划定河湖管理和保护范围并设立标志，确定河湖的空间资源和保护边界，对</w:t>
      </w:r>
      <w:r w:rsidRPr="00DA5739">
        <w:rPr>
          <w:rFonts w:eastAsia="方正仿宋简体"/>
          <w:snapToGrid w:val="0"/>
          <w:kern w:val="0"/>
          <w:sz w:val="32"/>
          <w:szCs w:val="32"/>
        </w:rPr>
        <w:t>8</w:t>
      </w:r>
      <w:r w:rsidRPr="00DA5739">
        <w:rPr>
          <w:rFonts w:eastAsia="方正仿宋简体" w:hint="eastAsia"/>
          <w:snapToGrid w:val="0"/>
          <w:kern w:val="0"/>
          <w:sz w:val="32"/>
          <w:szCs w:val="32"/>
        </w:rPr>
        <w:t>个灌区内干支渠、</w:t>
      </w:r>
      <w:r w:rsidRPr="00DA5739">
        <w:rPr>
          <w:rFonts w:eastAsia="方正仿宋简体"/>
          <w:snapToGrid w:val="0"/>
          <w:kern w:val="0"/>
          <w:sz w:val="32"/>
          <w:szCs w:val="32"/>
        </w:rPr>
        <w:t>13</w:t>
      </w:r>
      <w:r w:rsidRPr="00DA5739">
        <w:rPr>
          <w:rFonts w:eastAsia="方正仿宋简体" w:hint="eastAsia"/>
          <w:snapToGrid w:val="0"/>
          <w:kern w:val="0"/>
          <w:sz w:val="32"/>
          <w:szCs w:val="32"/>
        </w:rPr>
        <w:t>条县级河道划界，对已完成划界的省级河道进行补充划定。落实河湖规划岸线分区管理要求，明确河道水域和岸线资源各类分区范围，保证水域和岸线资源的有效保护与</w:t>
      </w:r>
      <w:r w:rsidRPr="00DA5739">
        <w:rPr>
          <w:rFonts w:eastAsia="方正仿宋简体" w:hint="eastAsia"/>
          <w:snapToGrid w:val="0"/>
          <w:kern w:val="0"/>
          <w:sz w:val="32"/>
          <w:szCs w:val="32"/>
        </w:rPr>
        <w:lastRenderedPageBreak/>
        <w:t>合理利用。到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年，完成</w:t>
      </w:r>
      <w:r w:rsidRPr="00DA5739">
        <w:rPr>
          <w:rFonts w:eastAsia="方正仿宋简体"/>
          <w:snapToGrid w:val="0"/>
          <w:kern w:val="0"/>
          <w:sz w:val="32"/>
          <w:szCs w:val="32"/>
        </w:rPr>
        <w:t>13</w:t>
      </w:r>
      <w:r w:rsidRPr="00DA5739">
        <w:rPr>
          <w:rFonts w:eastAsia="方正仿宋简体" w:hint="eastAsia"/>
          <w:snapToGrid w:val="0"/>
          <w:kern w:val="0"/>
          <w:sz w:val="32"/>
          <w:szCs w:val="32"/>
        </w:rPr>
        <w:t>条县级骨干河道管理范围确认并到国土空间规划中。严格落实分区管理和用途管制，项目建设必须符合规划要求，与规划要求不符的一律不得许可。实现部门联动，形成监管合力，持续深入打击非法采砂，加强河湖采砂现场监管和日常巡查，规范管理合法采砂。加强水域管理与保护，严格控制实施兴建等效替代水域工程，确保基本水面率不降低。</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落实“一河（湖）一策”方案。严格按照各街道编制的各河湖“一河（湖）一策”方案，针对方案确定的问题清单和目标清单，切实落实各项实施任务，系统推进河湖水域岸线和水资源水生态水环境等问题保护治理，实现从“治乱”到“治病”、“治根”，维护河湖健康生命。同时，抓好工程建设和营运监管，切实发挥好工程设施的环境效益。</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bookmarkStart w:id="49" w:name="_Toc36732742"/>
      <w:r w:rsidRPr="00DA5739">
        <w:rPr>
          <w:rFonts w:eastAsia="方正仿宋简体"/>
          <w:b/>
          <w:snapToGrid w:val="0"/>
          <w:kern w:val="0"/>
          <w:sz w:val="32"/>
          <w:szCs w:val="32"/>
        </w:rPr>
        <w:t>2</w:t>
      </w:r>
      <w:bookmarkEnd w:id="49"/>
      <w:r w:rsidRPr="00DA5739">
        <w:rPr>
          <w:rFonts w:eastAsia="方正仿宋简体"/>
          <w:b/>
          <w:snapToGrid w:val="0"/>
          <w:kern w:val="0"/>
          <w:sz w:val="32"/>
          <w:szCs w:val="32"/>
        </w:rPr>
        <w:t>.</w:t>
      </w:r>
      <w:r w:rsidRPr="00DA5739">
        <w:rPr>
          <w:rFonts w:eastAsia="方正仿宋简体" w:hint="eastAsia"/>
          <w:b/>
          <w:snapToGrid w:val="0"/>
          <w:kern w:val="0"/>
          <w:sz w:val="32"/>
          <w:szCs w:val="32"/>
        </w:rPr>
        <w:t>实施最严格水资源管理</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资源开发利用管控。实施水资源消耗总量与强度双控制度，开展年度区域用水水量分配，严格用水总量管控与考核，项目取水许可审批总量不得超过年度用水总量控制目标。加快编制水资源承载能力监测预警机制规划，将水资源承载能力作为区域发展、城镇建设和产业布局的重要条件。依据《关于加强水资源用途管制的指导意见》，统筹协调好生活、生产、生态用水，严格水资源用途、水资源用途变更监管。对国民经济和社会发展规划、城市总体规划、工业园区、重点建设项目布局等进行规划水资源论证，确保规划与区域水资源条件相适应。加强用水监管，对江宁区年用水量</w:t>
      </w:r>
      <w:r w:rsidRPr="00DA5739">
        <w:rPr>
          <w:rFonts w:eastAsia="方正仿宋简体" w:hint="eastAsia"/>
          <w:snapToGrid w:val="0"/>
          <w:kern w:val="0"/>
          <w:sz w:val="32"/>
          <w:szCs w:val="32"/>
        </w:rPr>
        <w:lastRenderedPageBreak/>
        <w:t>（地表水、地下水）在</w:t>
      </w:r>
      <w:r w:rsidRPr="00DA5739">
        <w:rPr>
          <w:rFonts w:eastAsia="方正仿宋简体"/>
          <w:snapToGrid w:val="0"/>
          <w:kern w:val="0"/>
          <w:sz w:val="32"/>
          <w:szCs w:val="32"/>
        </w:rPr>
        <w:t>30</w:t>
      </w:r>
      <w:r w:rsidRPr="00DA5739">
        <w:rPr>
          <w:rFonts w:eastAsia="方正仿宋简体" w:hint="eastAsia"/>
          <w:snapToGrid w:val="0"/>
          <w:kern w:val="0"/>
          <w:sz w:val="32"/>
          <w:szCs w:val="32"/>
        </w:rPr>
        <w:t>万立方米以上、地下水</w:t>
      </w:r>
      <w:r w:rsidRPr="00DA5739">
        <w:rPr>
          <w:rFonts w:eastAsia="方正仿宋简体"/>
          <w:snapToGrid w:val="0"/>
          <w:kern w:val="0"/>
          <w:sz w:val="32"/>
          <w:szCs w:val="32"/>
        </w:rPr>
        <w:t>5</w:t>
      </w:r>
      <w:r w:rsidRPr="00DA5739">
        <w:rPr>
          <w:rFonts w:eastAsia="方正仿宋简体" w:hint="eastAsia"/>
          <w:snapToGrid w:val="0"/>
          <w:kern w:val="0"/>
          <w:sz w:val="32"/>
          <w:szCs w:val="32"/>
        </w:rPr>
        <w:t>万立方米以上的</w:t>
      </w:r>
      <w:r w:rsidRPr="00DA5739">
        <w:rPr>
          <w:rFonts w:eastAsia="方正仿宋简体"/>
          <w:snapToGrid w:val="0"/>
          <w:kern w:val="0"/>
          <w:sz w:val="32"/>
          <w:szCs w:val="32"/>
        </w:rPr>
        <w:t>7</w:t>
      </w:r>
      <w:r w:rsidRPr="00DA5739">
        <w:rPr>
          <w:rFonts w:eastAsia="方正仿宋简体" w:hint="eastAsia"/>
          <w:snapToGrid w:val="0"/>
          <w:kern w:val="0"/>
          <w:sz w:val="32"/>
          <w:szCs w:val="32"/>
        </w:rPr>
        <w:t>家企事业单位纳入市级以上重点监控用水单位名录。梳理全区</w:t>
      </w:r>
      <w:r w:rsidRPr="00DA5739">
        <w:rPr>
          <w:rFonts w:eastAsia="方正仿宋简体"/>
          <w:snapToGrid w:val="0"/>
          <w:kern w:val="0"/>
          <w:sz w:val="32"/>
          <w:szCs w:val="32"/>
        </w:rPr>
        <w:t>20</w:t>
      </w:r>
      <w:r w:rsidRPr="00DA5739">
        <w:rPr>
          <w:rFonts w:eastAsia="方正仿宋简体" w:hint="eastAsia"/>
          <w:snapToGrid w:val="0"/>
          <w:kern w:val="0"/>
          <w:sz w:val="32"/>
          <w:szCs w:val="32"/>
        </w:rPr>
        <w:t>家取水单位取水现有问题，完善延续取水资料、缴纳水资源费、水表计量检定和开展水平衡测试等四个方面工作，水资源费年征收率达</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资源节约保护。按照《江苏省国家节水行动实施方案》和《南京市节水行动实施方案》，提出本区节约用水目标，落实各部门责任和任务，加强日常监督与考核，进一步推进计划与定额相结合的计划用水管理机制；以取水许可制度和水资源有偿使用制度为抓手，持续优化规范取水许可审批；强化取用水计量监测统计，从源头上把好节约用水关口。严格核定水域纳污能力，把限制排污总量作为水污染防治和污染减排工作的重要依据，严控入河湖排污总量，全面启动入河排污口专项检查。组织开展重要水源地安全保障达标建设和年度检查评估，加强水源地应急管理体系建设，完成凤凰湖应急备用水源地建设。</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取用水监控能力建设。加强和完善水资源监控体系建设，着力推进取用水计量监控设施建设，重要饮用水水源地、水功能区、入河排污口和界河监控基本实现取用水计量全覆盖。对于各类新申请的取用水户，要把计量设施是否落实《取水计量技术导则》（</w:t>
      </w:r>
      <w:r w:rsidRPr="00DA5739">
        <w:rPr>
          <w:rFonts w:eastAsia="方正仿宋简体"/>
          <w:snapToGrid w:val="0"/>
          <w:kern w:val="0"/>
          <w:sz w:val="32"/>
          <w:szCs w:val="32"/>
        </w:rPr>
        <w:t>GB/T28714</w:t>
      </w:r>
      <w:r w:rsidRPr="00DA5739">
        <w:rPr>
          <w:rFonts w:eastAsia="方正仿宋简体" w:hint="eastAsia"/>
          <w:snapToGrid w:val="0"/>
          <w:kern w:val="0"/>
          <w:sz w:val="32"/>
          <w:szCs w:val="32"/>
        </w:rPr>
        <w:t>）等技术标准，作为取水工程验收的重要内容，实行计量设施与取水工程同时设计、同时施工、同时竣工验收，并作为取水许可审批的必要条件。对准予取水许可的取用水户及其供水对象，加强工业、</w:t>
      </w:r>
      <w:r w:rsidRPr="00DA5739">
        <w:rPr>
          <w:rFonts w:eastAsia="方正仿宋简体" w:hint="eastAsia"/>
          <w:snapToGrid w:val="0"/>
          <w:kern w:val="0"/>
          <w:sz w:val="32"/>
          <w:szCs w:val="32"/>
        </w:rPr>
        <w:lastRenderedPageBreak/>
        <w:t>生活取用水计量设施的建设和改造，着力推进农业用水计量设施建设。对公共供水用水户用水情况及用水定额等进行调查研究，建设区级信息平台，在完善硬件建设的基础上，完善取用水管理系统建设，建成江宁区智慧水务排水调度指挥系统，加强运行维护，确保正常运行。</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排水监管能力建设。加强全区排口水监测管理系统工程管理维护，强化城镇生活污水接入服务和管理，健全生活污水应接尽接制度，市政污水管网覆盖区域，严禁雨污错接混接，严禁生活污水直排。新建居民小区或公共建筑排水未规范接入市政排水管网的，不得交付使用；市政污水管网未覆盖的，应当依法建设污水处理设施并达标排放，市政管网敷设到位后，立即办理排水接管和正式排水许可手续。规范工业企业排水管理，开发区、加工区等工业集聚区应当按规定建设专门污水集中处理设施，加强工业废水处理。建立重点排水单位日常监管制度，按季度分批分期对已经核发排水许可证的单位轮流进行水质抽查和</w:t>
      </w:r>
      <w:r w:rsidRPr="00DA5739">
        <w:rPr>
          <w:rFonts w:eastAsia="方正仿宋简体"/>
          <w:snapToGrid w:val="0"/>
          <w:kern w:val="0"/>
          <w:sz w:val="32"/>
          <w:szCs w:val="32"/>
        </w:rPr>
        <w:t>CCTV</w:t>
      </w:r>
      <w:r w:rsidRPr="00DA5739">
        <w:rPr>
          <w:rFonts w:eastAsia="方正仿宋简体" w:hint="eastAsia"/>
          <w:snapToGrid w:val="0"/>
          <w:kern w:val="0"/>
          <w:sz w:val="32"/>
          <w:szCs w:val="32"/>
        </w:rPr>
        <w:t>监测。建立排水户管道接入市政排水管道的规划、设计、开挖、施工、验收、发证的协同机制，避免排水许可和管网管理工作脱节。将排水许可监管执法与精细化管理结合，核发、巡查、督查、执法联动的工作机制，水务部门核发排水许可证并定期组织督查，网格员每日巡查督促相关排水户申报排水许可证并对发现的异常排水行为及时上报，街道、园区督促排水户及时整改，相关执法部门跟进处罚违法排水行为。</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bookmarkStart w:id="50" w:name="_Toc54703767"/>
      <w:bookmarkStart w:id="51" w:name="_Toc24106"/>
      <w:bookmarkStart w:id="52" w:name="_Toc452064055"/>
      <w:bookmarkStart w:id="53" w:name="_Toc447530045"/>
      <w:bookmarkStart w:id="54" w:name="_Toc1200"/>
      <w:bookmarkStart w:id="55" w:name="_Toc31807"/>
      <w:bookmarkStart w:id="56" w:name="_Toc55078790"/>
      <w:bookmarkStart w:id="57" w:name="_Toc31887"/>
      <w:bookmarkStart w:id="58" w:name="_Toc36732743"/>
      <w:r w:rsidRPr="00DA5739">
        <w:rPr>
          <w:rFonts w:eastAsia="方正仿宋简体"/>
          <w:b/>
          <w:snapToGrid w:val="0"/>
          <w:kern w:val="0"/>
          <w:sz w:val="32"/>
          <w:szCs w:val="32"/>
        </w:rPr>
        <w:t>3.</w:t>
      </w:r>
      <w:r w:rsidRPr="00DA5739">
        <w:rPr>
          <w:rFonts w:eastAsia="方正仿宋简体" w:hint="eastAsia"/>
          <w:b/>
          <w:snapToGrid w:val="0"/>
          <w:kern w:val="0"/>
          <w:sz w:val="32"/>
          <w:szCs w:val="32"/>
        </w:rPr>
        <w:t>提升</w:t>
      </w:r>
      <w:bookmarkEnd w:id="50"/>
      <w:bookmarkEnd w:id="51"/>
      <w:bookmarkEnd w:id="52"/>
      <w:bookmarkEnd w:id="53"/>
      <w:bookmarkEnd w:id="54"/>
      <w:r w:rsidRPr="00DA5739">
        <w:rPr>
          <w:rFonts w:eastAsia="方正仿宋简体" w:hint="eastAsia"/>
          <w:b/>
          <w:snapToGrid w:val="0"/>
          <w:kern w:val="0"/>
          <w:sz w:val="32"/>
          <w:szCs w:val="32"/>
        </w:rPr>
        <w:t>水旱灾害防御能力</w:t>
      </w:r>
      <w:bookmarkEnd w:id="55"/>
      <w:bookmarkEnd w:id="56"/>
      <w:bookmarkEnd w:id="57"/>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提升预测预报能力。加强联合会商研判，提高洪水、干旱预测预报能力。健全区域主要控制站点及水库的监测预警体系，完善区域、水库预报调度系统，实现监测预报调度一体化。</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继续加强工程调度管理。结合区域工程能力变化和社会发展需求，组织编制修订调度方案；完善调度管理制度体系，强化工程调度监督管理；统筹上下游、左右岸等方面关系，构建流域、区域、城市调度协调机制，最大限度发挥水工程综合效益。</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继续加强城市防汛管理。继续实施雨水泵站双电源改造，加快积淹水点改造，推进城市排水防涝设施达标建设，逐步将排水防涝管理养护职能向社区延伸，提升城市抗御暴雨、台风的能力。继续完善积淹水点应急处置预案，加强重点工程汛期监管和应急预案审定。继续推进城市排水防涝设施信息系统建设，完善现有信息化平台、城市暴雨内涝监测预警体系和排水防涝应急指挥调度体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应急能力建设。不断完善水旱灾害防御各类预案，提高预案针对性和可操作性。建立水旱灾害防御专家库动态管理机制，完善应急抢险现场支撑机制。完善防汛检查、巡查和险情报送办法，规范和提高发现问题能力和险情抢护效率。加强区、街道物资储备和抢险队伍建设，提高先期处置效率。贴合实战模拟，加强抢险演练，提高现场指挥、物资调运、秩序维护等水平。</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bookmarkStart w:id="59" w:name="_Toc36732744"/>
      <w:bookmarkEnd w:id="58"/>
      <w:r w:rsidRPr="00DA5739">
        <w:rPr>
          <w:rFonts w:eastAsia="方正仿宋简体"/>
          <w:b/>
          <w:snapToGrid w:val="0"/>
          <w:kern w:val="0"/>
          <w:sz w:val="32"/>
          <w:szCs w:val="32"/>
        </w:rPr>
        <w:t>4.</w:t>
      </w:r>
      <w:r w:rsidRPr="00DA5739">
        <w:rPr>
          <w:rFonts w:eastAsia="方正仿宋简体" w:hint="eastAsia"/>
          <w:b/>
          <w:snapToGrid w:val="0"/>
          <w:kern w:val="0"/>
          <w:sz w:val="32"/>
          <w:szCs w:val="32"/>
        </w:rPr>
        <w:t>强化水土保持监管</w:t>
      </w:r>
      <w:bookmarkEnd w:id="59"/>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完善监管制度体系。严格贯彻执行水土保持法律法规和政策，结合江宁区实际，积极探索建立水土保持监督管理制度体系，强化水土保持监管制度保障，开展全区水土保持监管、图斑复核及逐年评估等，强化水土保持行政执法、监管设施管理。加强对基础设施建设等规划中有关水土流失防治对策措施及实施情况的监管，严格执行生产建设项目水土保持“三同时”制度。</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土流失监管。充分运用高新技术手段，以综合治理系统为基础，以高分辨率遥感、无人机、移动终端等先进信息化技术为手段，以图斑为单元，全面推进水土保持重点工程实现“图斑精细化”管理。进一步完善全区水土保持信息化系统，对重点工程区、生产建设项目集中区进行动态监测，及时掌握并发布本区及重点区域水土流失状况和治理成效，并查处水土保持违法违规行为。加强对生产建设项目水土保持方案编报、审批与实施及水土流失治理、水土保持补偿费征收与使用、水土保持监测等方面的监督检查。</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水土保持成效监管。按照水土保持专项资金管理要求，对监管设施及日常监测维护投入进行追踪审计，保证专款专用及按时拨付使用。定期检查监测设施运行情况，有故障及时排除保障实时在线监测。委托第三方机构对水土保持监测结果进行定期评估，分区块制定绩效指标，评估指标完成情况，总结存在问题，提出阶段工作重点及改善建议，强化水土保持工作成效管理。</w:t>
      </w:r>
    </w:p>
    <w:p w:rsidR="00FA1E25" w:rsidRPr="00DA5739" w:rsidRDefault="00FA1E25" w:rsidP="00FA1E25">
      <w:pPr>
        <w:tabs>
          <w:tab w:val="left" w:pos="709"/>
        </w:tabs>
        <w:spacing w:line="560" w:lineRule="exact"/>
        <w:ind w:firstLineChars="200" w:firstLine="643"/>
        <w:rPr>
          <w:rFonts w:eastAsia="方正仿宋简体"/>
          <w:b/>
          <w:snapToGrid w:val="0"/>
          <w:kern w:val="0"/>
          <w:sz w:val="32"/>
          <w:szCs w:val="32"/>
        </w:rPr>
      </w:pPr>
      <w:bookmarkStart w:id="60" w:name="_Toc18706"/>
      <w:bookmarkStart w:id="61" w:name="_Toc54703770"/>
      <w:bookmarkStart w:id="62" w:name="_Toc6451"/>
      <w:bookmarkStart w:id="63" w:name="_Toc36732745"/>
      <w:r w:rsidRPr="00DA5739">
        <w:rPr>
          <w:rFonts w:eastAsia="方正仿宋简体"/>
          <w:b/>
          <w:snapToGrid w:val="0"/>
          <w:kern w:val="0"/>
          <w:sz w:val="32"/>
          <w:szCs w:val="32"/>
        </w:rPr>
        <w:t>5.</w:t>
      </w:r>
      <w:r w:rsidRPr="00DA5739">
        <w:rPr>
          <w:rFonts w:eastAsia="方正仿宋简体" w:hint="eastAsia"/>
          <w:b/>
          <w:snapToGrid w:val="0"/>
          <w:kern w:val="0"/>
          <w:sz w:val="32"/>
          <w:szCs w:val="32"/>
        </w:rPr>
        <w:t>加快智慧水务</w:t>
      </w:r>
      <w:bookmarkEnd w:id="60"/>
      <w:bookmarkEnd w:id="61"/>
      <w:r w:rsidRPr="00DA5739">
        <w:rPr>
          <w:rFonts w:eastAsia="方正仿宋简体" w:hint="eastAsia"/>
          <w:b/>
          <w:snapToGrid w:val="0"/>
          <w:kern w:val="0"/>
          <w:sz w:val="32"/>
          <w:szCs w:val="32"/>
        </w:rPr>
        <w:t>系统建设</w:t>
      </w:r>
      <w:bookmarkEnd w:id="62"/>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完善全面互联高速可靠水务信息网。升级现有网络体系，实现市、区两级水行政主管部门、各类水务企事业单位网络高速互联互通。力争到各区水务局的通信网络达百兆要求，且建有保护路由；到直属各单位建成网络通道达</w:t>
      </w:r>
      <w:r w:rsidRPr="00DA5739">
        <w:rPr>
          <w:rFonts w:eastAsia="方正仿宋简体"/>
          <w:snapToGrid w:val="0"/>
          <w:kern w:val="0"/>
          <w:sz w:val="32"/>
          <w:szCs w:val="32"/>
        </w:rPr>
        <w:t>50</w:t>
      </w:r>
      <w:r w:rsidRPr="00DA5739">
        <w:rPr>
          <w:rFonts w:eastAsia="方正仿宋简体" w:hint="eastAsia"/>
          <w:snapToGrid w:val="0"/>
          <w:kern w:val="0"/>
          <w:sz w:val="32"/>
          <w:szCs w:val="32"/>
        </w:rPr>
        <w:t>兆容量，并有一定的冗余路由；实现市、区两级水行政主管部门及水管单位视频会议网络全覆盖。改造局机关基础网络，提升新技术应用水平。改造升级应急通信设施、水务监管设施设备、水工程运行和安全设施设备。</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完善一体化智慧水务感知网。加大防汛抗旱、水务工程调度监测设施的配置力度，补充完善水资源、水环境、城乡供水、排水等方面业务监测的覆盖范围，实现重点河段、重点工程、水源地、骨干河道、中小型水库、重点闸站、供排水管网节点、供水企业、重点排水户等全面感知监测。引入卫星遥感、无人机监测、智能视频等感知方式，升级水文感知设备，建设立体化、智能化的水务感知体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建设江宁水务大脑。建设江宁水务大数据中心，建成统一的数据采集与治理平台、统一的数据存储与管理平台、统一的数据共享与服务平台，为上层的大数据多维分析与挖掘应用提供强力的数据支撑。进一步加强行业数据整合，融合全区各相关部门、各街道水务站数据，并建立数据资源互联共享机制和更新维护机制。开展存量和增量数据资源汇集和治理，形成标准规范数据资源，发挥数据价值。</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构建智慧业务应用体系。基于精准化、智能化水务管理的思路，深化防汛抗旱工程调度、水资源管理、河湖管理等</w:t>
      </w:r>
      <w:r w:rsidRPr="00DA5739">
        <w:rPr>
          <w:rFonts w:eastAsia="方正仿宋简体" w:hint="eastAsia"/>
          <w:snapToGrid w:val="0"/>
          <w:kern w:val="0"/>
          <w:sz w:val="32"/>
          <w:szCs w:val="32"/>
        </w:rPr>
        <w:lastRenderedPageBreak/>
        <w:t>重点业务信息化应用能力，提升供排水、水务工程、农村水利等信息化薄弱环节的应用能力。建设江宁区智慧水务排水调度指挥系统，对现状排水设施进行数字化管理；建设节水管理信息系统平台及微信平台，用于下达公共供水用水计划；建设水资源管理信息系统平台及微信平台，对自备水源用水户进行远程监控；优化完善升级现有办公应用系统，围绕综合办公、规划计划、资产、财务、人事等行政事务管理需求，提高基层水务站办公及信息化设施条件，以提升行政效能和决策支持能力为目标构建智慧应用体系。基于</w:t>
      </w:r>
      <w:r w:rsidRPr="00DA5739">
        <w:rPr>
          <w:rFonts w:eastAsia="方正仿宋简体"/>
          <w:snapToGrid w:val="0"/>
          <w:kern w:val="0"/>
          <w:sz w:val="32"/>
          <w:szCs w:val="32"/>
        </w:rPr>
        <w:t>“</w:t>
      </w:r>
      <w:r w:rsidRPr="00DA5739">
        <w:rPr>
          <w:rFonts w:eastAsia="方正仿宋简体" w:hint="eastAsia"/>
          <w:snapToGrid w:val="0"/>
          <w:kern w:val="0"/>
          <w:sz w:val="32"/>
          <w:szCs w:val="32"/>
        </w:rPr>
        <w:t>互联网</w:t>
      </w:r>
      <w:r w:rsidRPr="00DA5739">
        <w:rPr>
          <w:rFonts w:eastAsia="方正仿宋简体"/>
          <w:snapToGrid w:val="0"/>
          <w:kern w:val="0"/>
          <w:sz w:val="32"/>
          <w:szCs w:val="32"/>
        </w:rPr>
        <w:t>+</w:t>
      </w:r>
      <w:r w:rsidRPr="00DA5739">
        <w:rPr>
          <w:rFonts w:eastAsia="方正仿宋简体" w:hint="eastAsia"/>
          <w:snapToGrid w:val="0"/>
          <w:kern w:val="0"/>
          <w:sz w:val="32"/>
          <w:szCs w:val="32"/>
        </w:rPr>
        <w:t>水务政务</w:t>
      </w:r>
      <w:r w:rsidRPr="00DA5739">
        <w:rPr>
          <w:rFonts w:eastAsia="方正仿宋简体"/>
          <w:snapToGrid w:val="0"/>
          <w:kern w:val="0"/>
          <w:sz w:val="32"/>
          <w:szCs w:val="32"/>
        </w:rPr>
        <w:t>”</w:t>
      </w:r>
      <w:r w:rsidRPr="00DA5739">
        <w:rPr>
          <w:rFonts w:eastAsia="方正仿宋简体" w:hint="eastAsia"/>
          <w:snapToGrid w:val="0"/>
          <w:kern w:val="0"/>
          <w:sz w:val="32"/>
          <w:szCs w:val="32"/>
        </w:rPr>
        <w:t>的理念，实现全过程、全环节网上办理和全过程监管。</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建立智慧水务创新应用及服务。基于</w:t>
      </w:r>
      <w:r w:rsidRPr="00DA5739">
        <w:rPr>
          <w:rFonts w:eastAsia="方正仿宋简体"/>
          <w:snapToGrid w:val="0"/>
          <w:kern w:val="0"/>
          <w:sz w:val="32"/>
          <w:szCs w:val="32"/>
        </w:rPr>
        <w:t>“</w:t>
      </w:r>
      <w:r w:rsidRPr="00DA5739">
        <w:rPr>
          <w:rFonts w:eastAsia="方正仿宋简体" w:hint="eastAsia"/>
          <w:snapToGrid w:val="0"/>
          <w:kern w:val="0"/>
          <w:sz w:val="32"/>
          <w:szCs w:val="32"/>
        </w:rPr>
        <w:t>互联网</w:t>
      </w:r>
      <w:r w:rsidRPr="00DA5739">
        <w:rPr>
          <w:rFonts w:eastAsia="方正仿宋简体"/>
          <w:snapToGrid w:val="0"/>
          <w:kern w:val="0"/>
          <w:sz w:val="32"/>
          <w:szCs w:val="32"/>
        </w:rPr>
        <w:t>+</w:t>
      </w:r>
      <w:r w:rsidRPr="00DA5739">
        <w:rPr>
          <w:rFonts w:eastAsia="方正仿宋简体" w:hint="eastAsia"/>
          <w:snapToGrid w:val="0"/>
          <w:kern w:val="0"/>
          <w:sz w:val="32"/>
          <w:szCs w:val="32"/>
        </w:rPr>
        <w:t>水务应用</w:t>
      </w:r>
      <w:r w:rsidRPr="00DA5739">
        <w:rPr>
          <w:rFonts w:eastAsia="方正仿宋简体"/>
          <w:snapToGrid w:val="0"/>
          <w:kern w:val="0"/>
          <w:sz w:val="32"/>
          <w:szCs w:val="32"/>
        </w:rPr>
        <w:t>”</w:t>
      </w:r>
      <w:r w:rsidRPr="00DA5739">
        <w:rPr>
          <w:rFonts w:eastAsia="方正仿宋简体" w:hint="eastAsia"/>
          <w:snapToGrid w:val="0"/>
          <w:kern w:val="0"/>
          <w:sz w:val="32"/>
          <w:szCs w:val="32"/>
        </w:rPr>
        <w:t>，以大数据为核心，提升水资源、水环境、水污染、防汛减灾、供排水的智能决策功能。基于</w:t>
      </w:r>
      <w:r w:rsidRPr="00DA5739">
        <w:rPr>
          <w:rFonts w:eastAsia="方正仿宋简体"/>
          <w:snapToGrid w:val="0"/>
          <w:kern w:val="0"/>
          <w:sz w:val="32"/>
          <w:szCs w:val="32"/>
        </w:rPr>
        <w:t>VR</w:t>
      </w:r>
      <w:r w:rsidRPr="00DA5739">
        <w:rPr>
          <w:rFonts w:eastAsia="方正仿宋简体" w:hint="eastAsia"/>
          <w:snapToGrid w:val="0"/>
          <w:kern w:val="0"/>
          <w:sz w:val="32"/>
          <w:szCs w:val="32"/>
        </w:rPr>
        <w:t>、</w:t>
      </w:r>
      <w:r w:rsidRPr="00DA5739">
        <w:rPr>
          <w:rFonts w:eastAsia="方正仿宋简体"/>
          <w:snapToGrid w:val="0"/>
          <w:kern w:val="0"/>
          <w:sz w:val="32"/>
          <w:szCs w:val="32"/>
        </w:rPr>
        <w:t>3D</w:t>
      </w:r>
      <w:r w:rsidRPr="00DA5739">
        <w:rPr>
          <w:rFonts w:eastAsia="方正仿宋简体" w:hint="eastAsia"/>
          <w:snapToGrid w:val="0"/>
          <w:kern w:val="0"/>
          <w:sz w:val="32"/>
          <w:szCs w:val="32"/>
        </w:rPr>
        <w:t>、</w:t>
      </w:r>
      <w:r w:rsidRPr="00DA5739">
        <w:rPr>
          <w:rFonts w:eastAsia="方正仿宋简体"/>
          <w:snapToGrid w:val="0"/>
          <w:kern w:val="0"/>
          <w:sz w:val="32"/>
          <w:szCs w:val="32"/>
        </w:rPr>
        <w:t>5G</w:t>
      </w:r>
      <w:r w:rsidRPr="00DA5739">
        <w:rPr>
          <w:rFonts w:eastAsia="方正仿宋简体" w:hint="eastAsia"/>
          <w:snapToGrid w:val="0"/>
          <w:kern w:val="0"/>
          <w:sz w:val="32"/>
          <w:szCs w:val="32"/>
        </w:rPr>
        <w:t>、人工智能等新技术，实现智能化、远程化的协同会商、精准化调度和指挥管理。</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水务网络安全体系。进一步补充网络安全防护设施，提升安全防护硬件水平。完善网络安全管理体系，建立由制度、规范、流程和规程构成的网络安全管理制度标准体系，覆盖网络安全组织管理、人员管理、建设管理、运维管理、应急响应和监督检查等各项工作，为网络安全管理提供依据和行为准则。完善网络安全工作机制，依托网络安全技术体系和管理体系，开展日常威胁预测、威胁防护、持续检测、响应处置、专项检查等工作，有效保障网络安全技术、管理要求落地见效。</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lastRenderedPageBreak/>
        <w:t>6.</w:t>
      </w:r>
      <w:r w:rsidRPr="00DA5739">
        <w:rPr>
          <w:rFonts w:eastAsia="方正仿宋简体" w:hint="eastAsia"/>
          <w:b/>
          <w:snapToGrid w:val="0"/>
          <w:kern w:val="0"/>
          <w:sz w:val="32"/>
          <w:szCs w:val="32"/>
        </w:rPr>
        <w:t>强化水利资金监管</w:t>
      </w:r>
      <w:bookmarkEnd w:id="63"/>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利资金拨付、使用效率监管。完善提高资金拨付和使用效率的考核机制，实行对水利资金分配、拨付、使用的全过程监管；研究加快完工项目审计速度的方案，探索通过政府购买社会服务的方式，由第三方参与项目决算审计、验收，做到完工一个、决算一个、验收一个，为项目尾款拨付创造条件；水行政主管部门要加大工程实施进度的督促、考核力度，把工程管理和项目安排、资金拨付挂钩，进一步优化指标体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利资金绩效监管。结合江宁区水务管理的实际情况，提出水利资金绩效考核指标体系的优化建议，进一步完善绩效考核指标体系和考核机制，增强财政资金管理的责任意识和绩效意识，做好资金使用绩效跟踪评估，及时发现并查处问题，杜绝截留、挤占、挪用水利资金等行为，确保资金安全高效利用。</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bookmarkStart w:id="64" w:name="_Toc36732746"/>
      <w:r w:rsidRPr="00DA5739">
        <w:rPr>
          <w:rFonts w:eastAsia="方正仿宋简体"/>
          <w:b/>
          <w:snapToGrid w:val="0"/>
          <w:kern w:val="0"/>
          <w:sz w:val="32"/>
          <w:szCs w:val="32"/>
        </w:rPr>
        <w:t>7.</w:t>
      </w:r>
      <w:r w:rsidRPr="00DA5739">
        <w:rPr>
          <w:rFonts w:eastAsia="方正仿宋简体" w:hint="eastAsia"/>
          <w:b/>
          <w:snapToGrid w:val="0"/>
          <w:kern w:val="0"/>
          <w:sz w:val="32"/>
          <w:szCs w:val="32"/>
        </w:rPr>
        <w:t>强化水务工程管理</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务工程建设管理。按照水务工程“项目法人制、招投标制、工程监理制、合同管理制”四项制度强化水务工程建设监管工作，压实参建各方和项目主管单位的责任，加强前期工作、“四制”执行、质量控制、安全生产、移民安置、工程验收等环节的监管，强化工程建设项目稽查成果的运用，健全水务市场信用机制，引导水务建设市场良性发展。开展小型水库大坝安全监测设施建设与管理，新建红星等</w:t>
      </w:r>
      <w:r w:rsidRPr="00DA5739">
        <w:rPr>
          <w:rFonts w:eastAsia="方正仿宋简体"/>
          <w:snapToGrid w:val="0"/>
          <w:kern w:val="0"/>
          <w:sz w:val="32"/>
          <w:szCs w:val="32"/>
        </w:rPr>
        <w:t>16</w:t>
      </w:r>
      <w:r w:rsidRPr="00DA5739">
        <w:rPr>
          <w:rFonts w:eastAsia="方正仿宋简体" w:hint="eastAsia"/>
          <w:snapToGrid w:val="0"/>
          <w:kern w:val="0"/>
          <w:sz w:val="32"/>
          <w:szCs w:val="32"/>
        </w:rPr>
        <w:t>座小（</w:t>
      </w:r>
      <w:r w:rsidRPr="00DA5739">
        <w:rPr>
          <w:rFonts w:eastAsia="方正仿宋简体"/>
          <w:snapToGrid w:val="0"/>
          <w:kern w:val="0"/>
          <w:sz w:val="32"/>
          <w:szCs w:val="32"/>
        </w:rPr>
        <w:t>1</w:t>
      </w:r>
      <w:r w:rsidRPr="00DA5739">
        <w:rPr>
          <w:rFonts w:eastAsia="方正仿宋简体" w:hint="eastAsia"/>
          <w:snapToGrid w:val="0"/>
          <w:kern w:val="0"/>
          <w:sz w:val="32"/>
          <w:szCs w:val="32"/>
        </w:rPr>
        <w:t>）型水库大坝安全监测设施及东焦等</w:t>
      </w:r>
      <w:r w:rsidRPr="00DA5739">
        <w:rPr>
          <w:rFonts w:eastAsia="方正仿宋简体"/>
          <w:snapToGrid w:val="0"/>
          <w:kern w:val="0"/>
          <w:sz w:val="32"/>
          <w:szCs w:val="32"/>
        </w:rPr>
        <w:t>14</w:t>
      </w:r>
      <w:r w:rsidRPr="00DA5739">
        <w:rPr>
          <w:rFonts w:eastAsia="方正仿宋简体" w:hint="eastAsia"/>
          <w:snapToGrid w:val="0"/>
          <w:kern w:val="0"/>
          <w:sz w:val="32"/>
          <w:szCs w:val="32"/>
        </w:rPr>
        <w:t>座小（</w:t>
      </w:r>
      <w:r w:rsidRPr="00DA5739">
        <w:rPr>
          <w:rFonts w:eastAsia="方正仿宋简体"/>
          <w:snapToGrid w:val="0"/>
          <w:kern w:val="0"/>
          <w:sz w:val="32"/>
          <w:szCs w:val="32"/>
        </w:rPr>
        <w:t>2</w:t>
      </w:r>
      <w:r w:rsidRPr="00DA5739">
        <w:rPr>
          <w:rFonts w:eastAsia="方正仿宋简体" w:hint="eastAsia"/>
          <w:snapToGrid w:val="0"/>
          <w:kern w:val="0"/>
          <w:sz w:val="32"/>
          <w:szCs w:val="32"/>
        </w:rPr>
        <w:t>）</w:t>
      </w:r>
      <w:r w:rsidRPr="00DA5739">
        <w:rPr>
          <w:rFonts w:eastAsia="方正仿宋简体" w:hint="eastAsia"/>
          <w:snapToGrid w:val="0"/>
          <w:kern w:val="0"/>
          <w:sz w:val="32"/>
          <w:szCs w:val="32"/>
        </w:rPr>
        <w:lastRenderedPageBreak/>
        <w:t>型水库大坝安全监测设施。</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务工程运行管理。完善水务工程运行管理制度和技术标准，全面开展工程安全鉴定，摸清工程运行现状，及早消除安全隐患，确保工程安全运行。依法划定堤防、涵、闸、泵站等水利工程安全警戒区，确立污水管网、排水管网、污水处理设施及管网等水务工程安全保护范围，并设立标志。认真执行有关河道、水库、闸涵、泵站、管网、污水处理设施管理规定，严格操作规程，切实加强水务工程的运行管理及维护工作，并定期按照行业管理标准进行检查考核和督促整改，完成全区水库堤防的白蚁普查工作，完成</w:t>
      </w:r>
      <w:r w:rsidRPr="00DA5739">
        <w:rPr>
          <w:rFonts w:eastAsia="方正仿宋简体"/>
          <w:snapToGrid w:val="0"/>
          <w:kern w:val="0"/>
          <w:sz w:val="32"/>
          <w:szCs w:val="32"/>
        </w:rPr>
        <w:t>71</w:t>
      </w:r>
      <w:r w:rsidRPr="00DA5739">
        <w:rPr>
          <w:rFonts w:eastAsia="方正仿宋简体" w:hint="eastAsia"/>
          <w:snapToGrid w:val="0"/>
          <w:kern w:val="0"/>
          <w:sz w:val="32"/>
          <w:szCs w:val="32"/>
        </w:rPr>
        <w:t>座水库、</w:t>
      </w:r>
      <w:r w:rsidRPr="00DA5739">
        <w:rPr>
          <w:rFonts w:eastAsia="方正仿宋简体"/>
          <w:snapToGrid w:val="0"/>
          <w:kern w:val="0"/>
          <w:sz w:val="32"/>
          <w:szCs w:val="32"/>
        </w:rPr>
        <w:t>26.5</w:t>
      </w:r>
      <w:r w:rsidRPr="00DA5739">
        <w:rPr>
          <w:rFonts w:eastAsia="方正仿宋简体" w:hint="eastAsia"/>
          <w:snapToGrid w:val="0"/>
          <w:kern w:val="0"/>
          <w:sz w:val="32"/>
          <w:szCs w:val="32"/>
        </w:rPr>
        <w:t>公里堤防复查验收工作。按照《江宁区河道堤防养护内容及标准》对</w:t>
      </w:r>
      <w:r w:rsidRPr="00DA5739">
        <w:rPr>
          <w:rFonts w:eastAsia="方正仿宋简体"/>
          <w:snapToGrid w:val="0"/>
          <w:kern w:val="0"/>
          <w:sz w:val="32"/>
          <w:szCs w:val="32"/>
        </w:rPr>
        <w:t>36</w:t>
      </w:r>
      <w:r w:rsidRPr="00DA5739">
        <w:rPr>
          <w:rFonts w:eastAsia="方正仿宋简体" w:hint="eastAsia"/>
          <w:snapToGrid w:val="0"/>
          <w:kern w:val="0"/>
          <w:sz w:val="32"/>
          <w:szCs w:val="32"/>
        </w:rPr>
        <w:t>条区管河道（包括秦淮河）的堤防及河面进行常态化管护，开展全区现状污水管网、</w:t>
      </w:r>
      <w:r w:rsidRPr="00DA5739">
        <w:rPr>
          <w:rFonts w:eastAsia="方正仿宋简体"/>
          <w:snapToGrid w:val="0"/>
          <w:kern w:val="0"/>
          <w:sz w:val="32"/>
          <w:szCs w:val="32"/>
        </w:rPr>
        <w:t>1437</w:t>
      </w:r>
      <w:r w:rsidRPr="00DA5739">
        <w:rPr>
          <w:rFonts w:eastAsia="方正仿宋简体" w:hint="eastAsia"/>
          <w:snapToGrid w:val="0"/>
          <w:kern w:val="0"/>
          <w:sz w:val="32"/>
          <w:szCs w:val="32"/>
        </w:rPr>
        <w:t>座农村污水处理设施进行运维，对塘坝、涵闸、泵站、翻水线、农村河道等农村水利工程进行日常维护以及河道、水库及中型闸站工程日常管理维护。改善秦淮河水质，确保国考、省考断面水质稳定达标，进行</w:t>
      </w:r>
      <w:r w:rsidRPr="00DA5739">
        <w:rPr>
          <w:rFonts w:eastAsia="方正仿宋简体"/>
          <w:snapToGrid w:val="0"/>
          <w:kern w:val="0"/>
          <w:sz w:val="32"/>
          <w:szCs w:val="32"/>
        </w:rPr>
        <w:t>30</w:t>
      </w:r>
      <w:r w:rsidRPr="00DA5739">
        <w:rPr>
          <w:rFonts w:eastAsia="方正仿宋简体" w:hint="eastAsia"/>
          <w:snapToGrid w:val="0"/>
          <w:kern w:val="0"/>
          <w:sz w:val="32"/>
          <w:szCs w:val="32"/>
        </w:rPr>
        <w:t>余个泵站前池水质应急处理运维。到</w:t>
      </w:r>
      <w:r w:rsidRPr="00DA5739">
        <w:rPr>
          <w:rFonts w:eastAsia="方正仿宋简体"/>
          <w:snapToGrid w:val="0"/>
          <w:kern w:val="0"/>
          <w:sz w:val="32"/>
          <w:szCs w:val="32"/>
        </w:rPr>
        <w:t>2025</w:t>
      </w:r>
      <w:r w:rsidRPr="00DA5739">
        <w:rPr>
          <w:rFonts w:eastAsia="方正仿宋简体" w:hint="eastAsia"/>
          <w:snapToGrid w:val="0"/>
          <w:kern w:val="0"/>
          <w:sz w:val="32"/>
          <w:szCs w:val="32"/>
        </w:rPr>
        <w:t>年，完成</w:t>
      </w:r>
      <w:r w:rsidRPr="00DA5739">
        <w:rPr>
          <w:rFonts w:eastAsia="方正仿宋简体"/>
          <w:snapToGrid w:val="0"/>
          <w:kern w:val="0"/>
          <w:sz w:val="32"/>
          <w:szCs w:val="32"/>
        </w:rPr>
        <w:t>11</w:t>
      </w:r>
      <w:r w:rsidRPr="00DA5739">
        <w:rPr>
          <w:rFonts w:eastAsia="方正仿宋简体" w:hint="eastAsia"/>
          <w:snapToGrid w:val="0"/>
          <w:kern w:val="0"/>
          <w:sz w:val="32"/>
          <w:szCs w:val="32"/>
        </w:rPr>
        <w:t>座省规范化小水库达标创建工作及复核验收工作，创建率达到</w:t>
      </w:r>
      <w:r w:rsidRPr="00DA5739">
        <w:rPr>
          <w:rFonts w:eastAsia="方正仿宋简体"/>
          <w:snapToGrid w:val="0"/>
          <w:kern w:val="0"/>
          <w:sz w:val="32"/>
          <w:szCs w:val="32"/>
        </w:rPr>
        <w:t>75%</w:t>
      </w:r>
      <w:r w:rsidRPr="00DA5739">
        <w:rPr>
          <w:rFonts w:eastAsia="方正仿宋简体" w:hint="eastAsia"/>
          <w:snapToGrid w:val="0"/>
          <w:kern w:val="0"/>
          <w:sz w:val="32"/>
          <w:szCs w:val="32"/>
        </w:rPr>
        <w:t>。强化污水处理厂与污水管网统一化管理，改变现有厂网分离的管理现状，进一步理顺厂网管理体制，逐步将管网从街道管理移交至水务集团统一管理，实现厂网管理一体化。加强对工程管护主体、管护人员和管护经费落实情况的监管，加强工程的检查、巡查和观测，制定并落实突发事件应急预案，严格落实值班制度。</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加强水务安全生产管理。按照国务院、省、市《关于推进安全生产领域改革发展的实施意见》的要求，全面推进水务行业安全生产领域改革发展，健全安全生产监管制度，提升安全生产监管能力。以点多面广的中小型水库、涵闸泵站、供排水、污水管网等为重点，加大对工程安全规范运行的监管；逐级建立安全生产监督管理机构和安全生产网格化监管责任清单，严格落实“一岗双责”责任制，完善水务安全责任体系建设。组织制定年度安全生产工作要点、工作计划以及安全生产标准化建设实施方案，建立并完善水利工程建设生产安全事故应急预案，定期组织开展工程安全隐患排查治理和风险评估，形成专项评估报告。实行重大危险源分级管控，加强应急管理和教育培训，及时报送安全工作信息。</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务工程建设或技术服务全过程的管理。开展水务工程建设或技术服务的全过程监管，从招投标、工程建设或技术服务过程，到后期维保等各阶段设置监管流程及监管制度。招投标成立水务工程建设招投标办公室，开展区级水务工程招标文件审查备案工作，通过规范招标文件编制、合理设置评标办法等对全区水务工程招投标活动进行行政监督。设置针对各类水务工程建设或技术服务的第三方监管机构，建立完善生产建设单位和技术服务机构质量及信用评价制度，积极开展信用管理工作，对工程建设或服务单位履职情况进行督查考核，促进规范施工、规范管理，确保各工程或服务无不良情况发生，引导水务市场良性发展。完善水务管理部门监管流程及制度，对第三方监管过程中发现的违法违</w:t>
      </w:r>
      <w:r w:rsidRPr="00DA5739">
        <w:rPr>
          <w:rFonts w:eastAsia="方正仿宋简体" w:hint="eastAsia"/>
          <w:snapToGrid w:val="0"/>
          <w:kern w:val="0"/>
          <w:sz w:val="32"/>
          <w:szCs w:val="32"/>
        </w:rPr>
        <w:lastRenderedPageBreak/>
        <w:t>规问题及时行政执法干预，严格责任追究，确保规定期限内执法整改到位。</w:t>
      </w:r>
    </w:p>
    <w:p w:rsidR="00FA1E25" w:rsidRPr="00DA5739" w:rsidRDefault="00FA1E25" w:rsidP="00FA1E25">
      <w:pPr>
        <w:tabs>
          <w:tab w:val="left" w:pos="709"/>
        </w:tabs>
        <w:spacing w:line="560" w:lineRule="exact"/>
        <w:ind w:firstLineChars="200" w:firstLine="643"/>
        <w:rPr>
          <w:rFonts w:eastAsia="方正仿宋简体"/>
          <w:snapToGrid w:val="0"/>
          <w:kern w:val="0"/>
          <w:sz w:val="32"/>
          <w:szCs w:val="32"/>
        </w:rPr>
      </w:pPr>
      <w:r w:rsidRPr="00DA5739">
        <w:rPr>
          <w:rFonts w:eastAsia="方正仿宋简体"/>
          <w:b/>
          <w:snapToGrid w:val="0"/>
          <w:kern w:val="0"/>
          <w:sz w:val="32"/>
          <w:szCs w:val="32"/>
        </w:rPr>
        <w:t>8.</w:t>
      </w:r>
      <w:r w:rsidRPr="00DA5739">
        <w:rPr>
          <w:rFonts w:eastAsia="方正仿宋简体" w:hint="eastAsia"/>
          <w:b/>
          <w:snapToGrid w:val="0"/>
          <w:kern w:val="0"/>
          <w:sz w:val="32"/>
          <w:szCs w:val="32"/>
        </w:rPr>
        <w:t>提升行业管水</w:t>
      </w:r>
      <w:bookmarkEnd w:id="64"/>
      <w:r w:rsidRPr="00DA5739">
        <w:rPr>
          <w:rFonts w:eastAsia="方正仿宋简体" w:hint="eastAsia"/>
          <w:b/>
          <w:snapToGrid w:val="0"/>
          <w:kern w:val="0"/>
          <w:sz w:val="32"/>
          <w:szCs w:val="32"/>
        </w:rPr>
        <w:t>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理顺监管体制，完善监管制度。以构建“任务分解、职责明确、权责明晰、责任到位”的行政事务工作监管机制为目标，研究制定区水务局监管工作程序与方式，理顺区水务局与上级、同级相关部门、下级部门监管责任；依据部门监管责任，设置内部监督管理工作制度体系，实行问题清单管理、发现问题、认证问题、整改督办、责任追究的有效衔接和闭环运行。依法履行各项水务管理职能，开展重大行政决策，全面落实重大行政决策合法性审查要求，严格执行公众参与、专家论证、风险评估、集体讨论决定程序；实施规范化管理，通过制度、流程和表单来实现行政工作的有序开展，推进水务政务公开，强化对水行政权力的制约和监督。</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提升水务规划管理能力。进一步完善水务规划体系，着重进行水务规划前期准备工作，开展水库管理和保护规划、水资源水环境综合治理、河湖保护等水务专项规划编制等前期研究工作，在已有规划研究基础上，建立由水资源综合规划、专项规划和专业规划组成的水务规划体系。开展水资源公报等常规性资料编制工作，为水务规划及相关管理工作提供基础依据，不断提升水务规划管理能力。</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强化水行政事务执法到位。落实行政执法责任制，规范水行政执法行为，定期开展基层管理人员水务监管能力与水法治意识培训，不断提升水务系统依法行政能力和水平。开</w:t>
      </w:r>
      <w:r w:rsidRPr="00DA5739">
        <w:rPr>
          <w:rFonts w:eastAsia="方正仿宋简体" w:hint="eastAsia"/>
          <w:snapToGrid w:val="0"/>
          <w:kern w:val="0"/>
          <w:sz w:val="32"/>
          <w:szCs w:val="32"/>
        </w:rPr>
        <w:lastRenderedPageBreak/>
        <w:t>展全区水务系统行政执法检查，依法查处各类违法水事案件，维护正常的水事秩序。按照长江大保护要求开展长江禁采工作，在长江江宁段江堤安装监控室，在线监测江面情况，水行政执法大队严格按照出警要求开展巡查执法工作，及时查处非法采砂案件，打击苏皖交界盗采。不断深化“放管服”改革，认真落实《江宁区优化营商环境</w:t>
      </w:r>
      <w:r w:rsidRPr="00DA5739">
        <w:rPr>
          <w:rFonts w:eastAsia="方正仿宋简体"/>
          <w:snapToGrid w:val="0"/>
          <w:kern w:val="0"/>
          <w:sz w:val="32"/>
          <w:szCs w:val="32"/>
        </w:rPr>
        <w:t>108</w:t>
      </w:r>
      <w:r w:rsidRPr="00DA5739">
        <w:rPr>
          <w:rFonts w:eastAsia="方正仿宋简体" w:hint="eastAsia"/>
          <w:snapToGrid w:val="0"/>
          <w:kern w:val="0"/>
          <w:sz w:val="32"/>
          <w:szCs w:val="32"/>
        </w:rPr>
        <w:t>条》工作要求，充分利用“多规合一”平台、“一事通”平台等系统，在项目前期为企业提供专业指导。加强事中事后监管，进一步推进“双随机、一公开”，积极落实国家“互联网</w:t>
      </w:r>
      <w:r w:rsidRPr="00DA5739">
        <w:rPr>
          <w:rFonts w:eastAsia="方正仿宋简体"/>
          <w:snapToGrid w:val="0"/>
          <w:kern w:val="0"/>
          <w:sz w:val="32"/>
          <w:szCs w:val="32"/>
        </w:rPr>
        <w:t>+</w:t>
      </w:r>
      <w:r w:rsidRPr="00DA5739">
        <w:rPr>
          <w:rFonts w:eastAsia="方正仿宋简体" w:hint="eastAsia"/>
          <w:snapToGrid w:val="0"/>
          <w:kern w:val="0"/>
          <w:sz w:val="32"/>
          <w:szCs w:val="32"/>
        </w:rPr>
        <w:t>监管”系统和江苏省“互联网</w:t>
      </w:r>
      <w:r w:rsidRPr="00DA5739">
        <w:rPr>
          <w:rFonts w:eastAsia="方正仿宋简体"/>
          <w:snapToGrid w:val="0"/>
          <w:kern w:val="0"/>
          <w:sz w:val="32"/>
          <w:szCs w:val="32"/>
        </w:rPr>
        <w:t>+</w:t>
      </w:r>
      <w:r w:rsidRPr="00DA5739">
        <w:rPr>
          <w:rFonts w:eastAsia="方正仿宋简体" w:hint="eastAsia"/>
          <w:snapToGrid w:val="0"/>
          <w:kern w:val="0"/>
          <w:sz w:val="32"/>
          <w:szCs w:val="32"/>
        </w:rPr>
        <w:t>监管”的运行维护工作，及时认领行政检查事项目录，维护操作人员信息，编制检查实施清单，清单编制完成率</w:t>
      </w:r>
      <w:r w:rsidRPr="00DA5739">
        <w:rPr>
          <w:rFonts w:eastAsia="方正仿宋简体"/>
          <w:snapToGrid w:val="0"/>
          <w:kern w:val="0"/>
          <w:sz w:val="32"/>
          <w:szCs w:val="32"/>
        </w:rPr>
        <w:t>100%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加强水务行业能力建设。完善水务服务机构，加强水资源管理与保护、防汛抗旱、农村水利工程建设和管理、水利科技推广等工作。加强防汛抗旱应急能力提升，系统配套设施升级改造，设备保养、防汛系统应用及遥测系统维护。定期组织基层水务监管能力、水法治意识、水行政执法、工程管理、防汛防旱等一系列专题培训，加大基层干部职工的培训力度，提高水务行业服务能力。</w:t>
      </w:r>
      <w:bookmarkStart w:id="65" w:name="_Toc36732771"/>
      <w:bookmarkStart w:id="66" w:name="_Toc55393493"/>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bookmarkStart w:id="67" w:name="_Toc84855870"/>
      <w:r w:rsidRPr="00DA5739">
        <w:rPr>
          <w:rFonts w:ascii="方正黑体简体" w:eastAsia="方正黑体简体" w:hint="eastAsia"/>
          <w:snapToGrid w:val="0"/>
          <w:kern w:val="0"/>
          <w:sz w:val="32"/>
          <w:szCs w:val="32"/>
        </w:rPr>
        <w:t>五、资金筹措</w:t>
      </w:r>
      <w:bookmarkEnd w:id="67"/>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68" w:name="_Toc84855871"/>
      <w:r w:rsidRPr="00DA5739">
        <w:rPr>
          <w:rFonts w:ascii="方正楷体简体" w:eastAsia="方正楷体简体" w:hint="eastAsia"/>
          <w:snapToGrid w:val="0"/>
          <w:kern w:val="0"/>
          <w:sz w:val="32"/>
          <w:szCs w:val="32"/>
        </w:rPr>
        <w:t>（一）测算依据</w:t>
      </w:r>
      <w:bookmarkEnd w:id="68"/>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1.</w:t>
      </w:r>
      <w:r w:rsidRPr="00DA5739">
        <w:rPr>
          <w:rFonts w:eastAsia="方正仿宋简体" w:hint="eastAsia"/>
          <w:snapToGrid w:val="0"/>
          <w:kern w:val="0"/>
          <w:sz w:val="32"/>
          <w:szCs w:val="32"/>
        </w:rPr>
        <w:t>《关于印发“十四五”水安全保障规划重点项目筛选和投资规模测算办法的通知（办规计</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2020</w:t>
      </w:r>
      <w:r w:rsidRPr="00DA5739">
        <w:rPr>
          <w:rFonts w:ascii="宋体" w:hAnsi="宋体" w:cs="宋体" w:hint="eastAsia"/>
          <w:snapToGrid w:val="0"/>
          <w:kern w:val="0"/>
          <w:sz w:val="32"/>
          <w:szCs w:val="32"/>
        </w:rPr>
        <w:t>〕</w:t>
      </w:r>
      <w:r w:rsidRPr="00DA5739">
        <w:rPr>
          <w:rFonts w:eastAsia="方正仿宋简体"/>
          <w:snapToGrid w:val="0"/>
          <w:kern w:val="0"/>
          <w:sz w:val="32"/>
          <w:szCs w:val="32"/>
        </w:rPr>
        <w:t>72</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2.</w:t>
      </w:r>
      <w:r w:rsidRPr="00DA5739">
        <w:rPr>
          <w:rFonts w:eastAsia="方正仿宋简体" w:hint="eastAsia"/>
          <w:snapToGrid w:val="0"/>
          <w:kern w:val="0"/>
          <w:sz w:val="32"/>
          <w:szCs w:val="32"/>
        </w:rPr>
        <w:t>《国务院关于创新重点领域投融资机制鼓励社会投资</w:t>
      </w:r>
      <w:r w:rsidRPr="00DA5739">
        <w:rPr>
          <w:rFonts w:eastAsia="方正仿宋简体" w:hint="eastAsia"/>
          <w:snapToGrid w:val="0"/>
          <w:kern w:val="0"/>
          <w:sz w:val="32"/>
          <w:szCs w:val="32"/>
        </w:rPr>
        <w:lastRenderedPageBreak/>
        <w:t>的指导意见》（国发</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2014</w:t>
      </w:r>
      <w:r w:rsidRPr="00DA5739">
        <w:rPr>
          <w:rFonts w:ascii="宋体" w:hAnsi="宋体" w:cs="宋体" w:hint="eastAsia"/>
          <w:snapToGrid w:val="0"/>
          <w:kern w:val="0"/>
          <w:sz w:val="32"/>
          <w:szCs w:val="32"/>
        </w:rPr>
        <w:t>〕</w:t>
      </w:r>
      <w:r w:rsidRPr="00DA5739">
        <w:rPr>
          <w:rFonts w:eastAsia="方正仿宋简体"/>
          <w:snapToGrid w:val="0"/>
          <w:kern w:val="0"/>
          <w:sz w:val="32"/>
          <w:szCs w:val="32"/>
        </w:rPr>
        <w:t>60</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3.</w:t>
      </w:r>
      <w:r w:rsidRPr="00DA5739">
        <w:rPr>
          <w:rFonts w:eastAsia="方正仿宋简体" w:hint="eastAsia"/>
          <w:snapToGrid w:val="0"/>
          <w:kern w:val="0"/>
          <w:sz w:val="32"/>
          <w:szCs w:val="32"/>
        </w:rPr>
        <w:t>《关于鼓励和引导社会资本参与重大水利工程建设运营的实施意见》（发改农经</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2015</w:t>
      </w:r>
      <w:r w:rsidRPr="00DA5739">
        <w:rPr>
          <w:rFonts w:ascii="宋体" w:hAnsi="宋体" w:cs="宋体" w:hint="eastAsia"/>
          <w:snapToGrid w:val="0"/>
          <w:kern w:val="0"/>
          <w:sz w:val="32"/>
          <w:szCs w:val="32"/>
        </w:rPr>
        <w:t>〕</w:t>
      </w:r>
      <w:r w:rsidRPr="00DA5739">
        <w:rPr>
          <w:rFonts w:eastAsia="方正仿宋简体"/>
          <w:snapToGrid w:val="0"/>
          <w:kern w:val="0"/>
          <w:sz w:val="32"/>
          <w:szCs w:val="32"/>
        </w:rPr>
        <w:t>488</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4.</w:t>
      </w:r>
      <w:r w:rsidRPr="00DA5739">
        <w:rPr>
          <w:rFonts w:eastAsia="方正仿宋简体" w:hint="eastAsia"/>
          <w:snapToGrid w:val="0"/>
          <w:kern w:val="0"/>
          <w:sz w:val="32"/>
          <w:szCs w:val="32"/>
        </w:rPr>
        <w:t>江苏省财政厅江苏省水利厅关于印发江苏省省级水利发展资金管理办法的通知（苏财规</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2019</w:t>
      </w:r>
      <w:r w:rsidRPr="00DA5739">
        <w:rPr>
          <w:rFonts w:ascii="宋体" w:hAnsi="宋体" w:cs="宋体" w:hint="eastAsia"/>
          <w:snapToGrid w:val="0"/>
          <w:kern w:val="0"/>
          <w:sz w:val="32"/>
          <w:szCs w:val="32"/>
        </w:rPr>
        <w:t>〕</w:t>
      </w:r>
      <w:r w:rsidRPr="00DA5739">
        <w:rPr>
          <w:rFonts w:eastAsia="方正仿宋简体"/>
          <w:snapToGrid w:val="0"/>
          <w:kern w:val="0"/>
          <w:sz w:val="32"/>
          <w:szCs w:val="32"/>
        </w:rPr>
        <w:t>8</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5.</w:t>
      </w:r>
      <w:r w:rsidRPr="00DA5739">
        <w:rPr>
          <w:rFonts w:eastAsia="方正仿宋简体" w:hint="eastAsia"/>
          <w:snapToGrid w:val="0"/>
          <w:kern w:val="0"/>
          <w:sz w:val="32"/>
          <w:szCs w:val="32"/>
        </w:rPr>
        <w:t>关于印发《南京市水利建设项目投资市以上财政补助政策（试行）》的通知（宁财农</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2015</w:t>
      </w:r>
      <w:r w:rsidRPr="00DA5739">
        <w:rPr>
          <w:rFonts w:ascii="宋体" w:hAnsi="宋体" w:cs="宋体" w:hint="eastAsia"/>
          <w:snapToGrid w:val="0"/>
          <w:kern w:val="0"/>
          <w:sz w:val="32"/>
          <w:szCs w:val="32"/>
        </w:rPr>
        <w:t>〕</w:t>
      </w:r>
      <w:r w:rsidRPr="00DA5739">
        <w:rPr>
          <w:rFonts w:eastAsia="方正仿宋简体"/>
          <w:snapToGrid w:val="0"/>
          <w:kern w:val="0"/>
          <w:sz w:val="32"/>
          <w:szCs w:val="32"/>
        </w:rPr>
        <w:t>424</w:t>
      </w:r>
      <w:r w:rsidRPr="00DA5739">
        <w:rPr>
          <w:rFonts w:eastAsia="方正仿宋简体" w:hint="eastAsia"/>
          <w:snapToGrid w:val="0"/>
          <w:kern w:val="0"/>
          <w:sz w:val="32"/>
          <w:szCs w:val="32"/>
        </w:rPr>
        <w:t>号，宁水计</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2015</w:t>
      </w:r>
      <w:r w:rsidRPr="00DA5739">
        <w:rPr>
          <w:rFonts w:ascii="宋体" w:hAnsi="宋体" w:cs="宋体" w:hint="eastAsia"/>
          <w:snapToGrid w:val="0"/>
          <w:kern w:val="0"/>
          <w:sz w:val="32"/>
          <w:szCs w:val="32"/>
        </w:rPr>
        <w:t>〕</w:t>
      </w:r>
      <w:r w:rsidRPr="00DA5739">
        <w:rPr>
          <w:rFonts w:eastAsia="方正仿宋简体"/>
          <w:snapToGrid w:val="0"/>
          <w:kern w:val="0"/>
          <w:sz w:val="32"/>
          <w:szCs w:val="32"/>
        </w:rPr>
        <w:t>279</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snapToGrid w:val="0"/>
          <w:kern w:val="0"/>
          <w:sz w:val="32"/>
          <w:szCs w:val="32"/>
        </w:rPr>
        <w:t>6.</w:t>
      </w:r>
      <w:r w:rsidRPr="00DA5739">
        <w:rPr>
          <w:rFonts w:eastAsia="方正仿宋简体" w:hint="eastAsia"/>
          <w:snapToGrid w:val="0"/>
          <w:kern w:val="0"/>
          <w:sz w:val="32"/>
          <w:szCs w:val="32"/>
        </w:rPr>
        <w:t>关于印发《江宁区水工程建设实施意见》的通知（江宁政办发</w:t>
      </w:r>
      <w:r w:rsidRPr="00DA5739">
        <w:rPr>
          <w:rFonts w:ascii="宋体" w:hAnsi="宋体" w:cs="宋体" w:hint="eastAsia"/>
          <w:snapToGrid w:val="0"/>
          <w:kern w:val="0"/>
          <w:sz w:val="32"/>
          <w:szCs w:val="32"/>
        </w:rPr>
        <w:t>〔</w:t>
      </w:r>
      <w:r w:rsidRPr="00DA5739">
        <w:rPr>
          <w:rFonts w:eastAsia="方正仿宋简体"/>
          <w:snapToGrid w:val="0"/>
          <w:kern w:val="0"/>
          <w:sz w:val="32"/>
          <w:szCs w:val="32"/>
        </w:rPr>
        <w:t>2017</w:t>
      </w:r>
      <w:r w:rsidRPr="00DA5739">
        <w:rPr>
          <w:rFonts w:ascii="宋体" w:hAnsi="宋体" w:cs="宋体" w:hint="eastAsia"/>
          <w:snapToGrid w:val="0"/>
          <w:kern w:val="0"/>
          <w:sz w:val="32"/>
          <w:szCs w:val="32"/>
        </w:rPr>
        <w:t>〕</w:t>
      </w:r>
      <w:r w:rsidRPr="00DA5739">
        <w:rPr>
          <w:rFonts w:eastAsia="方正仿宋简体"/>
          <w:snapToGrid w:val="0"/>
          <w:kern w:val="0"/>
          <w:sz w:val="32"/>
          <w:szCs w:val="32"/>
        </w:rPr>
        <w:t>85</w:t>
      </w:r>
      <w:r w:rsidRPr="00DA5739">
        <w:rPr>
          <w:rFonts w:eastAsia="方正仿宋简体" w:hint="eastAsia"/>
          <w:snapToGrid w:val="0"/>
          <w:kern w:val="0"/>
          <w:sz w:val="32"/>
          <w:szCs w:val="32"/>
        </w:rPr>
        <w:t>号）</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69" w:name="_Toc84855872"/>
      <w:r w:rsidRPr="00DA5739">
        <w:rPr>
          <w:rFonts w:ascii="方正楷体简体" w:eastAsia="方正楷体简体" w:hint="eastAsia"/>
          <w:snapToGrid w:val="0"/>
          <w:kern w:val="0"/>
          <w:sz w:val="32"/>
          <w:szCs w:val="32"/>
        </w:rPr>
        <w:t>（二）资金来源</w:t>
      </w:r>
      <w:bookmarkEnd w:id="69"/>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“十四五”江宁水务投资</w:t>
      </w:r>
      <w:r w:rsidRPr="00DA5739">
        <w:rPr>
          <w:rFonts w:eastAsia="方正仿宋简体"/>
          <w:snapToGrid w:val="0"/>
          <w:kern w:val="0"/>
          <w:sz w:val="32"/>
          <w:szCs w:val="32"/>
        </w:rPr>
        <w:t>120.0</w:t>
      </w:r>
      <w:r w:rsidRPr="00DA5739">
        <w:rPr>
          <w:rFonts w:eastAsia="方正仿宋简体" w:hint="eastAsia"/>
          <w:snapToGrid w:val="0"/>
          <w:kern w:val="0"/>
          <w:sz w:val="32"/>
          <w:szCs w:val="32"/>
        </w:rPr>
        <w:t>亿元，其中财政性投资约占总投资的</w:t>
      </w:r>
      <w:r w:rsidRPr="00DA5739">
        <w:rPr>
          <w:rFonts w:eastAsia="方正仿宋简体"/>
          <w:snapToGrid w:val="0"/>
          <w:kern w:val="0"/>
          <w:sz w:val="32"/>
          <w:szCs w:val="32"/>
        </w:rPr>
        <w:t>70%</w:t>
      </w:r>
      <w:r w:rsidRPr="00DA5739">
        <w:rPr>
          <w:rFonts w:eastAsia="方正仿宋简体" w:hint="eastAsia"/>
          <w:snapToGrid w:val="0"/>
          <w:kern w:val="0"/>
          <w:sz w:val="32"/>
          <w:szCs w:val="32"/>
        </w:rPr>
        <w:t>，项目融资及企业自筹资金约占总投资的</w:t>
      </w:r>
      <w:r w:rsidRPr="00DA5739">
        <w:rPr>
          <w:rFonts w:eastAsia="方正仿宋简体"/>
          <w:snapToGrid w:val="0"/>
          <w:kern w:val="0"/>
          <w:sz w:val="32"/>
          <w:szCs w:val="32"/>
        </w:rPr>
        <w:t>30%</w:t>
      </w:r>
      <w:r w:rsidRPr="00DA5739">
        <w:rPr>
          <w:rFonts w:eastAsia="方正仿宋简体" w:hint="eastAsia"/>
          <w:snapToGrid w:val="0"/>
          <w:kern w:val="0"/>
          <w:sz w:val="32"/>
          <w:szCs w:val="32"/>
        </w:rPr>
        <w:t>。</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对于防洪除涝工程、供水节水工程、水生态修复中的水土流失治理、水美乡村申报创建和河道生态化治理等工程、水管理能力提升工程等收益微薄的准公益性工程，在积极争取省市级资金投入的同时，要充分发挥好财政资金的引导作用，促进社会资本的参与。</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对于水环境治理的污泥处置建设、水生态修复中的国家级水保园创建等营利性项目，区政府要营造良好的投资环境，积极吸纳银行贷款、企业投资、国外融资、社会融资等多渠道资金，探索建立政府奖励补助制度，引导和促进多渠道资金投入。</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同时，在充分利用好各级水利投资资金的基础上，探索统筹整合使用财政、发展改革、生态环境、自然资源、农业农村、林业等部门涉水治理资金，在市场化运作的准允条件下，依法依规，采用</w:t>
      </w:r>
      <w:r w:rsidRPr="00DA5739">
        <w:rPr>
          <w:rFonts w:eastAsia="方正仿宋简体"/>
          <w:snapToGrid w:val="0"/>
          <w:kern w:val="0"/>
          <w:sz w:val="32"/>
          <w:szCs w:val="32"/>
        </w:rPr>
        <w:t>PPP</w:t>
      </w:r>
      <w:r w:rsidRPr="00DA5739">
        <w:rPr>
          <w:rFonts w:eastAsia="方正仿宋简体" w:hint="eastAsia"/>
          <w:snapToGrid w:val="0"/>
          <w:kern w:val="0"/>
          <w:sz w:val="32"/>
          <w:szCs w:val="32"/>
        </w:rPr>
        <w:t>等多种模式，拓展各类投资渠道。</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区域治理工程中，骨干河道和重要支流治理以省市财政投资为主，对于二干河、句容河争取省市级财政投资</w:t>
      </w:r>
      <w:r w:rsidRPr="00DA5739">
        <w:rPr>
          <w:rFonts w:eastAsia="方正仿宋简体"/>
          <w:snapToGrid w:val="0"/>
          <w:kern w:val="0"/>
          <w:sz w:val="32"/>
          <w:szCs w:val="32"/>
        </w:rPr>
        <w:t>70%</w:t>
      </w:r>
      <w:r w:rsidRPr="00DA5739">
        <w:rPr>
          <w:rFonts w:eastAsia="方正仿宋简体" w:hint="eastAsia"/>
          <w:snapToGrid w:val="0"/>
          <w:kern w:val="0"/>
          <w:sz w:val="32"/>
          <w:szCs w:val="32"/>
        </w:rPr>
        <w:t>，区级财政</w:t>
      </w:r>
      <w:r w:rsidRPr="00DA5739">
        <w:rPr>
          <w:rFonts w:eastAsia="方正仿宋简体"/>
          <w:snapToGrid w:val="0"/>
          <w:kern w:val="0"/>
          <w:sz w:val="32"/>
          <w:szCs w:val="32"/>
        </w:rPr>
        <w:t>30%</w:t>
      </w:r>
      <w:r w:rsidRPr="00DA5739">
        <w:rPr>
          <w:rFonts w:eastAsia="方正仿宋简体" w:hint="eastAsia"/>
          <w:snapToGrid w:val="0"/>
          <w:kern w:val="0"/>
          <w:sz w:val="32"/>
          <w:szCs w:val="32"/>
        </w:rPr>
        <w:t>，其他支流区级财政</w:t>
      </w:r>
      <w:r w:rsidRPr="00DA5739">
        <w:rPr>
          <w:rFonts w:eastAsia="方正仿宋简体"/>
          <w:snapToGrid w:val="0"/>
          <w:kern w:val="0"/>
          <w:sz w:val="32"/>
          <w:szCs w:val="32"/>
        </w:rPr>
        <w:t>70%</w:t>
      </w:r>
      <w:r w:rsidRPr="00DA5739">
        <w:rPr>
          <w:rFonts w:eastAsia="方正仿宋简体" w:hint="eastAsia"/>
          <w:snapToGrid w:val="0"/>
          <w:kern w:val="0"/>
          <w:sz w:val="32"/>
          <w:szCs w:val="32"/>
        </w:rPr>
        <w:t>，街道投资</w:t>
      </w:r>
      <w:r w:rsidRPr="00DA5739">
        <w:rPr>
          <w:rFonts w:eastAsia="方正仿宋简体"/>
          <w:snapToGrid w:val="0"/>
          <w:kern w:val="0"/>
          <w:sz w:val="32"/>
          <w:szCs w:val="32"/>
        </w:rPr>
        <w:t>30%</w:t>
      </w:r>
      <w:r w:rsidRPr="00DA5739">
        <w:rPr>
          <w:rFonts w:eastAsia="方正仿宋简体" w:hint="eastAsia"/>
          <w:snapToGrid w:val="0"/>
          <w:kern w:val="0"/>
          <w:sz w:val="32"/>
          <w:szCs w:val="32"/>
        </w:rPr>
        <w:t>；闸站改扩建、重点塘坝整治、泵站翻水线更新改造和防汛消险工程，争取市级财政投资</w:t>
      </w:r>
      <w:r w:rsidRPr="00DA5739">
        <w:rPr>
          <w:rFonts w:eastAsia="方正仿宋简体"/>
          <w:snapToGrid w:val="0"/>
          <w:kern w:val="0"/>
          <w:sz w:val="32"/>
          <w:szCs w:val="32"/>
        </w:rPr>
        <w:t>70%</w:t>
      </w:r>
      <w:r w:rsidRPr="00DA5739">
        <w:rPr>
          <w:rFonts w:eastAsia="方正仿宋简体" w:hint="eastAsia"/>
          <w:snapToGrid w:val="0"/>
          <w:kern w:val="0"/>
          <w:sz w:val="32"/>
          <w:szCs w:val="32"/>
        </w:rPr>
        <w:t>，区级</w:t>
      </w:r>
      <w:r w:rsidRPr="00DA5739">
        <w:rPr>
          <w:rFonts w:eastAsia="方正仿宋简体"/>
          <w:snapToGrid w:val="0"/>
          <w:kern w:val="0"/>
          <w:sz w:val="32"/>
          <w:szCs w:val="32"/>
        </w:rPr>
        <w:t>30%</w:t>
      </w:r>
      <w:r w:rsidRPr="00DA5739">
        <w:rPr>
          <w:rFonts w:eastAsia="方正仿宋简体" w:hint="eastAsia"/>
          <w:snapToGrid w:val="0"/>
          <w:kern w:val="0"/>
          <w:sz w:val="32"/>
          <w:szCs w:val="32"/>
        </w:rPr>
        <w:t>；一般河道治理和一般小型农村水利设施建设，争取市级、区级财政投资各</w:t>
      </w:r>
      <w:r w:rsidRPr="00DA5739">
        <w:rPr>
          <w:rFonts w:eastAsia="方正仿宋简体"/>
          <w:snapToGrid w:val="0"/>
          <w:kern w:val="0"/>
          <w:sz w:val="32"/>
          <w:szCs w:val="32"/>
        </w:rPr>
        <w:t>50%</w:t>
      </w:r>
      <w:r w:rsidRPr="00DA5739">
        <w:rPr>
          <w:rFonts w:eastAsia="方正仿宋简体" w:hint="eastAsia"/>
          <w:snapToGrid w:val="0"/>
          <w:kern w:val="0"/>
          <w:sz w:val="32"/>
          <w:szCs w:val="32"/>
        </w:rPr>
        <w:t>；城镇建成区防洪排涝工程以街道、园区自筹资金为主。</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供水与节水工程中，水资源配置工程由区财政投资；供水保障工程中，二次供水改造工程由区财政、街道及水务集团按</w:t>
      </w:r>
      <w:r w:rsidRPr="00DA5739">
        <w:rPr>
          <w:rFonts w:eastAsia="方正仿宋简体"/>
          <w:snapToGrid w:val="0"/>
          <w:kern w:val="0"/>
          <w:sz w:val="32"/>
          <w:szCs w:val="32"/>
        </w:rPr>
        <w:t>1:1:1</w:t>
      </w:r>
      <w:r w:rsidRPr="00DA5739">
        <w:rPr>
          <w:rFonts w:eastAsia="方正仿宋简体" w:hint="eastAsia"/>
          <w:snapToGrid w:val="0"/>
          <w:kern w:val="0"/>
          <w:sz w:val="32"/>
          <w:szCs w:val="32"/>
        </w:rPr>
        <w:t>比例投资，其他供水工程由水务集团承担；节水型社会建设，申请省、市奖补资金，各类节水载体、水平衡测试、节水示范企业奖补标准</w:t>
      </w:r>
      <w:r w:rsidRPr="00DA5739">
        <w:rPr>
          <w:rFonts w:eastAsia="方正仿宋简体"/>
          <w:snapToGrid w:val="0"/>
          <w:kern w:val="0"/>
          <w:sz w:val="32"/>
          <w:szCs w:val="32"/>
        </w:rPr>
        <w:t>5</w:t>
      </w:r>
      <w:r w:rsidRPr="00DA5739">
        <w:rPr>
          <w:rFonts w:eastAsia="方正仿宋简体" w:hint="eastAsia"/>
          <w:snapToGrid w:val="0"/>
          <w:kern w:val="0"/>
          <w:sz w:val="32"/>
          <w:szCs w:val="32"/>
        </w:rPr>
        <w:t>万元</w:t>
      </w:r>
      <w:r w:rsidRPr="00DA5739">
        <w:rPr>
          <w:rFonts w:eastAsia="方正仿宋简体"/>
          <w:snapToGrid w:val="0"/>
          <w:kern w:val="0"/>
          <w:sz w:val="32"/>
          <w:szCs w:val="32"/>
        </w:rPr>
        <w:t>/</w:t>
      </w:r>
      <w:r w:rsidRPr="00DA5739">
        <w:rPr>
          <w:rFonts w:eastAsia="方正仿宋简体" w:hint="eastAsia"/>
          <w:snapToGrid w:val="0"/>
          <w:kern w:val="0"/>
          <w:sz w:val="32"/>
          <w:szCs w:val="32"/>
        </w:rPr>
        <w:t>个，节水教育基地创建争取企业投资资金。</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水环境治理工程中，河道水质提升、河道水环境常态化治理工程由街道园区承担，谷里污水处理厂以</w:t>
      </w:r>
      <w:r w:rsidRPr="00DA5739">
        <w:rPr>
          <w:rFonts w:eastAsia="方正仿宋简体"/>
          <w:snapToGrid w:val="0"/>
          <w:kern w:val="0"/>
          <w:sz w:val="32"/>
          <w:szCs w:val="32"/>
        </w:rPr>
        <w:t>PPP</w:t>
      </w:r>
      <w:r w:rsidRPr="00DA5739">
        <w:rPr>
          <w:rFonts w:eastAsia="方正仿宋简体" w:hint="eastAsia"/>
          <w:snapToGrid w:val="0"/>
          <w:kern w:val="0"/>
          <w:sz w:val="32"/>
          <w:szCs w:val="32"/>
        </w:rPr>
        <w:t>模式开展，后期由街道承担；汤山新城污水处理厂由园区、水务局承担；南区和科学园污水处理厂由水务集团自筹；污水管网建设资金由园区、街道等建设属地承担；污泥处置建设资金由水务集团自筹。</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水生态修复工程中，子汇洲水源地提标工程由水务集团</w:t>
      </w:r>
      <w:r w:rsidRPr="00DA5739">
        <w:rPr>
          <w:rFonts w:eastAsia="方正仿宋简体" w:hint="eastAsia"/>
          <w:snapToGrid w:val="0"/>
          <w:kern w:val="0"/>
          <w:sz w:val="32"/>
          <w:szCs w:val="32"/>
        </w:rPr>
        <w:lastRenderedPageBreak/>
        <w:t>投资，水利风景区补偿项目由市、区级财政各承担</w:t>
      </w:r>
      <w:r w:rsidRPr="00DA5739">
        <w:rPr>
          <w:rFonts w:eastAsia="方正仿宋简体"/>
          <w:snapToGrid w:val="0"/>
          <w:kern w:val="0"/>
          <w:sz w:val="32"/>
          <w:szCs w:val="32"/>
        </w:rPr>
        <w:t>50%</w:t>
      </w:r>
      <w:r w:rsidRPr="00DA5739">
        <w:rPr>
          <w:rFonts w:eastAsia="方正仿宋简体" w:hint="eastAsia"/>
          <w:snapToGrid w:val="0"/>
          <w:kern w:val="0"/>
          <w:sz w:val="32"/>
          <w:szCs w:val="32"/>
        </w:rPr>
        <w:t>，水库移民后扶项目申请省、市财政资金；农村河道与村庄河塘疏浚整治由区财政投资</w:t>
      </w:r>
      <w:r w:rsidRPr="00DA5739">
        <w:rPr>
          <w:rFonts w:eastAsia="方正仿宋简体"/>
          <w:snapToGrid w:val="0"/>
          <w:kern w:val="0"/>
          <w:sz w:val="32"/>
          <w:szCs w:val="32"/>
        </w:rPr>
        <w:t>60%</w:t>
      </w:r>
      <w:r w:rsidRPr="00DA5739">
        <w:rPr>
          <w:rFonts w:eastAsia="方正仿宋简体" w:hint="eastAsia"/>
          <w:snapToGrid w:val="0"/>
          <w:kern w:val="0"/>
          <w:sz w:val="32"/>
          <w:szCs w:val="32"/>
        </w:rPr>
        <w:t>，街道承担</w:t>
      </w:r>
      <w:r w:rsidRPr="00DA5739">
        <w:rPr>
          <w:rFonts w:eastAsia="方正仿宋简体"/>
          <w:snapToGrid w:val="0"/>
          <w:kern w:val="0"/>
          <w:sz w:val="32"/>
          <w:szCs w:val="32"/>
        </w:rPr>
        <w:t>40%</w:t>
      </w:r>
      <w:r w:rsidRPr="00DA5739">
        <w:rPr>
          <w:rFonts w:eastAsia="方正仿宋简体" w:hint="eastAsia"/>
          <w:snapToGrid w:val="0"/>
          <w:kern w:val="0"/>
          <w:sz w:val="32"/>
          <w:szCs w:val="32"/>
        </w:rPr>
        <w:t>，“百村千塘”疏浚整治由市级财政投资</w:t>
      </w:r>
      <w:r w:rsidRPr="00DA5739">
        <w:rPr>
          <w:rFonts w:eastAsia="方正仿宋简体"/>
          <w:snapToGrid w:val="0"/>
          <w:kern w:val="0"/>
          <w:sz w:val="32"/>
          <w:szCs w:val="32"/>
        </w:rPr>
        <w:t>70%</w:t>
      </w:r>
      <w:r w:rsidRPr="00DA5739">
        <w:rPr>
          <w:rFonts w:eastAsia="方正仿宋简体" w:hint="eastAsia"/>
          <w:snapToGrid w:val="0"/>
          <w:kern w:val="0"/>
          <w:sz w:val="32"/>
          <w:szCs w:val="32"/>
        </w:rPr>
        <w:t>，区级投资</w:t>
      </w:r>
      <w:r w:rsidRPr="00DA5739">
        <w:rPr>
          <w:rFonts w:eastAsia="方正仿宋简体"/>
          <w:snapToGrid w:val="0"/>
          <w:kern w:val="0"/>
          <w:sz w:val="32"/>
          <w:szCs w:val="32"/>
        </w:rPr>
        <w:t>30%</w:t>
      </w:r>
      <w:r w:rsidRPr="00DA5739">
        <w:rPr>
          <w:rFonts w:eastAsia="方正仿宋简体" w:hint="eastAsia"/>
          <w:snapToGrid w:val="0"/>
          <w:kern w:val="0"/>
          <w:sz w:val="32"/>
          <w:szCs w:val="32"/>
        </w:rPr>
        <w:t>，水美乡村创建申请市级财政补助；生态小流域建设申请省、市财政资金</w:t>
      </w:r>
      <w:r w:rsidRPr="00DA5739">
        <w:rPr>
          <w:rFonts w:eastAsia="方正仿宋简体"/>
          <w:snapToGrid w:val="0"/>
          <w:kern w:val="0"/>
          <w:sz w:val="32"/>
          <w:szCs w:val="32"/>
        </w:rPr>
        <w:t>70%</w:t>
      </w:r>
      <w:r w:rsidRPr="00DA5739">
        <w:rPr>
          <w:rFonts w:eastAsia="方正仿宋简体" w:hint="eastAsia"/>
          <w:snapToGrid w:val="0"/>
          <w:kern w:val="0"/>
          <w:sz w:val="32"/>
          <w:szCs w:val="32"/>
        </w:rPr>
        <w:t>，区级财政</w:t>
      </w:r>
      <w:r w:rsidRPr="00DA5739">
        <w:rPr>
          <w:rFonts w:eastAsia="方正仿宋简体"/>
          <w:snapToGrid w:val="0"/>
          <w:kern w:val="0"/>
          <w:sz w:val="32"/>
          <w:szCs w:val="32"/>
        </w:rPr>
        <w:t>30%</w:t>
      </w:r>
      <w:r w:rsidRPr="00DA5739">
        <w:rPr>
          <w:rFonts w:eastAsia="方正仿宋简体" w:hint="eastAsia"/>
          <w:snapToGrid w:val="0"/>
          <w:kern w:val="0"/>
          <w:sz w:val="32"/>
          <w:szCs w:val="32"/>
        </w:rPr>
        <w:t>，水土保持监测主要由区级财政承担。</w:t>
      </w:r>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水管理能力建设中，智慧平台建设争取区财政及水务集团投资；日常管理和管护资金主要由区级财政、街道及园区共同承担，其中农水工程及河道水库闸站管理申请各级财政资金，积极争取省市区各级管护经费，由街道和社区加大管护资金统筹使用；监管与监测主要申请区财政及街道资金，其中水务系统节水机关创建申请省、市、区级奖补资金，白蚁防治由省市财政和区级财政共同支出。</w:t>
      </w:r>
    </w:p>
    <w:p w:rsidR="00FA1E25" w:rsidRPr="00DA5739" w:rsidRDefault="00FA1E25" w:rsidP="00FA1E25">
      <w:pPr>
        <w:tabs>
          <w:tab w:val="left" w:pos="709"/>
        </w:tabs>
        <w:spacing w:line="560" w:lineRule="exact"/>
        <w:ind w:firstLineChars="200" w:firstLine="640"/>
        <w:rPr>
          <w:rFonts w:ascii="方正黑体简体" w:eastAsia="方正黑体简体"/>
          <w:snapToGrid w:val="0"/>
          <w:kern w:val="0"/>
          <w:sz w:val="32"/>
          <w:szCs w:val="32"/>
        </w:rPr>
      </w:pPr>
      <w:bookmarkStart w:id="70" w:name="_Toc84855873"/>
      <w:r w:rsidRPr="00DA5739">
        <w:rPr>
          <w:rFonts w:ascii="方正黑体简体" w:eastAsia="方正黑体简体" w:hint="eastAsia"/>
          <w:snapToGrid w:val="0"/>
          <w:kern w:val="0"/>
          <w:sz w:val="32"/>
          <w:szCs w:val="32"/>
        </w:rPr>
        <w:t>六、保障措施</w:t>
      </w:r>
      <w:bookmarkEnd w:id="65"/>
      <w:bookmarkEnd w:id="66"/>
      <w:bookmarkEnd w:id="70"/>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71" w:name="_Toc84855874"/>
      <w:bookmarkStart w:id="72" w:name="_Toc20920"/>
      <w:r w:rsidRPr="00DA5739">
        <w:rPr>
          <w:rFonts w:ascii="方正楷体简体" w:eastAsia="方正楷体简体" w:hint="eastAsia"/>
          <w:snapToGrid w:val="0"/>
          <w:kern w:val="0"/>
          <w:sz w:val="32"/>
          <w:szCs w:val="32"/>
        </w:rPr>
        <w:t>（一）加强组织领导，落实职责分工</w:t>
      </w:r>
      <w:bookmarkEnd w:id="71"/>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全区各有关部门和地方政府应建立分工协作机制，进一步明确各有关部门职责分工，加强规划实施的组织领导和部门配合，制定规划实施详细计划，全面落实规划的实施。加强与江宁区政府各部门之间的沟通，落实规划实施的各项责任制度。有关部门应按照规定的职责分工，加强指导、组织、协调以及监督规划实施；切实履行职责，具体落实规划目标和任务，把“十四五”规划变成行之有效的行动和管理依据，保证规划的顺利实施。</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73" w:name="_Toc84855875"/>
      <w:r w:rsidRPr="00DA5739">
        <w:rPr>
          <w:rFonts w:ascii="方正楷体简体" w:eastAsia="方正楷体简体" w:hint="eastAsia"/>
          <w:snapToGrid w:val="0"/>
          <w:kern w:val="0"/>
          <w:sz w:val="32"/>
          <w:szCs w:val="32"/>
        </w:rPr>
        <w:t>（二）广辟资金来源，保障资金投入</w:t>
      </w:r>
      <w:bookmarkEnd w:id="73"/>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充分发挥政府在建设中的主导作用，切实保障政府在水利建设中的财政投入，建立稳定的政府投资机制；改革水务投融资体制，在逐步增加财政性投入的同时，广泛吸引各类社会资金投入，形成多渠道、多层次、多元化的投入保障机制；完善水利建设基金政策，延长征收年限，拓宽来源渠道，增加收入规模；完善水资源有偿使用制度，合理调整水资源费征收标准，扩大征收范围，严格征收、使用和管理；加强对水务建设的金融支持，综合运用财政和货币政策，引导金融机构增加水务信贷资金；提高水务利用外资的规模和质量；广泛吸引社会资金投资水务。</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74" w:name="_Toc84855876"/>
      <w:r w:rsidRPr="00DA5739">
        <w:rPr>
          <w:rFonts w:ascii="方正楷体简体" w:eastAsia="方正楷体简体" w:hint="eastAsia"/>
          <w:snapToGrid w:val="0"/>
          <w:kern w:val="0"/>
          <w:sz w:val="32"/>
          <w:szCs w:val="32"/>
        </w:rPr>
        <w:t>（三）加快科技创新，提供人才支撑</w:t>
      </w:r>
      <w:bookmarkEnd w:id="74"/>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t>进一步整合各类科技资源，搭建集产学研于一体的水务科技创新平台，多渠道、多层次加大科技投入，激发创新活力。要健全水利科技成果推广转化机制，加大科技成果推广转化支持力度，调动成果转化积极性，提高科技成果转化率。实施人才强水战略，建立新型人力资源管理机制，构建“政策制度、岗位设置、人员招聘、岗位培训、岗位管理、绩效考评、流程管理、劳动关系”等八个体系，搭建“人能展其才、岗能尽其责、事能管到位”的人力资源管理平台，培养专业知识扎实、熟悉政策法规、具有创新意识的复合型干部队伍。要提高领导干部在依法行政、组织协调、应急处理等方面的能力，牢固树立水务行业社会服务意识，提高办事效率和执法能力，不断提升水务社会管理与公共服务水平。</w:t>
      </w:r>
    </w:p>
    <w:p w:rsidR="00FA1E25" w:rsidRPr="00DA5739" w:rsidRDefault="00FA1E25" w:rsidP="00FA1E25">
      <w:pPr>
        <w:tabs>
          <w:tab w:val="left" w:pos="709"/>
        </w:tabs>
        <w:spacing w:line="560" w:lineRule="exact"/>
        <w:ind w:firstLineChars="200" w:firstLine="640"/>
        <w:rPr>
          <w:rFonts w:ascii="方正楷体简体" w:eastAsia="方正楷体简体"/>
          <w:snapToGrid w:val="0"/>
          <w:kern w:val="0"/>
          <w:sz w:val="32"/>
          <w:szCs w:val="32"/>
        </w:rPr>
      </w:pPr>
      <w:bookmarkStart w:id="75" w:name="_Toc84855877"/>
      <w:r w:rsidRPr="00DA5739">
        <w:rPr>
          <w:rFonts w:ascii="方正楷体简体" w:eastAsia="方正楷体简体" w:hint="eastAsia"/>
          <w:snapToGrid w:val="0"/>
          <w:kern w:val="0"/>
          <w:sz w:val="32"/>
          <w:szCs w:val="32"/>
        </w:rPr>
        <w:t>（四）调动社会参与，组织共同实施</w:t>
      </w:r>
      <w:bookmarkEnd w:id="75"/>
    </w:p>
    <w:p w:rsidR="00FA1E25" w:rsidRPr="00DA5739" w:rsidRDefault="00FA1E25" w:rsidP="00FA1E25">
      <w:pPr>
        <w:tabs>
          <w:tab w:val="left" w:pos="709"/>
        </w:tabs>
        <w:spacing w:line="560" w:lineRule="exact"/>
        <w:ind w:firstLineChars="200" w:firstLine="640"/>
        <w:rPr>
          <w:rFonts w:eastAsia="方正仿宋简体"/>
          <w:snapToGrid w:val="0"/>
          <w:kern w:val="0"/>
          <w:sz w:val="32"/>
          <w:szCs w:val="32"/>
        </w:rPr>
      </w:pPr>
      <w:r w:rsidRPr="00DA5739">
        <w:rPr>
          <w:rFonts w:eastAsia="方正仿宋简体" w:hint="eastAsia"/>
          <w:snapToGrid w:val="0"/>
          <w:kern w:val="0"/>
          <w:sz w:val="32"/>
          <w:szCs w:val="32"/>
        </w:rPr>
        <w:lastRenderedPageBreak/>
        <w:t>水务规划需要全社会共同遵守和实施。在规划的制定中，既要充分发挥科研单位的专业优势，也要广泛听取全社会各方面的意见，在全社会树立良好的规划实施意识和环境。把规划编制的过程，作为调查研究、总结经验的过程，作为专家咨询、科学论证的过程，作为深入基层、民主决策的过程，增强规划编制工作的实践基础，提高规划方案的科学性与合理性。在规划实施过程中，充分利用广播、电视、报刊等媒体，加大水务工作宣传力度，拓宽宣传方式、方法和形式，提高公益性宣传投入能力及水平。让全社会了解水务，了解水务面临的繁重建设任务，了解水务与经济发展的密切关系，使广大群众自觉关心水务，努力营造有利于改革与发展的社会氛围，形成全社会关心、支持和参与水务改革与发展的良好局面。</w:t>
      </w:r>
      <w:bookmarkEnd w:id="72"/>
    </w:p>
    <w:p w:rsidR="00FA1E25" w:rsidRPr="00DA5739" w:rsidRDefault="00FA1E25" w:rsidP="00FA1E25">
      <w:pPr>
        <w:spacing w:line="520" w:lineRule="exact"/>
        <w:ind w:firstLineChars="196" w:firstLine="549"/>
        <w:jc w:val="right"/>
        <w:rPr>
          <w:sz w:val="28"/>
          <w:szCs w:val="28"/>
        </w:rPr>
      </w:pPr>
    </w:p>
    <w:p w:rsidR="00FA1E25" w:rsidRPr="00DA5739" w:rsidRDefault="00FA1E25" w:rsidP="00FA1E25">
      <w:pPr>
        <w:spacing w:line="520" w:lineRule="exact"/>
        <w:ind w:firstLineChars="196" w:firstLine="549"/>
        <w:rPr>
          <w:sz w:val="28"/>
          <w:szCs w:val="28"/>
        </w:rPr>
      </w:pPr>
    </w:p>
    <w:p w:rsidR="00FA1E25" w:rsidRPr="00DA5739" w:rsidRDefault="00FA1E25" w:rsidP="00FA1E25">
      <w:pPr>
        <w:widowControl/>
        <w:jc w:val="left"/>
        <w:rPr>
          <w:sz w:val="28"/>
          <w:szCs w:val="28"/>
        </w:rPr>
        <w:sectPr w:rsidR="00FA1E25" w:rsidRPr="00DA5739">
          <w:pgSz w:w="11906" w:h="16838"/>
          <w:pgMar w:top="1440" w:right="1800" w:bottom="1440" w:left="1800" w:header="851" w:footer="992" w:gutter="0"/>
          <w:cols w:space="720"/>
          <w:docGrid w:type="lines" w:linePitch="312"/>
        </w:sectPr>
      </w:pPr>
    </w:p>
    <w:p w:rsidR="00FA1E25" w:rsidRPr="00DA5739" w:rsidRDefault="00FA1E25" w:rsidP="00FA1E25">
      <w:pPr>
        <w:spacing w:line="560" w:lineRule="exact"/>
        <w:ind w:firstLineChars="200" w:firstLine="640"/>
        <w:jc w:val="center"/>
        <w:rPr>
          <w:rFonts w:eastAsia="方正仿宋简体"/>
          <w:color w:val="000000"/>
          <w:sz w:val="32"/>
          <w:szCs w:val="32"/>
        </w:rPr>
      </w:pPr>
      <w:bookmarkStart w:id="76" w:name="_Toc84855878"/>
      <w:r w:rsidRPr="00DA5739">
        <w:rPr>
          <w:rFonts w:eastAsia="方正仿宋简体" w:hint="eastAsia"/>
          <w:color w:val="000000"/>
          <w:sz w:val="32"/>
          <w:szCs w:val="32"/>
        </w:rPr>
        <w:lastRenderedPageBreak/>
        <w:t>附表</w:t>
      </w:r>
      <w:r w:rsidRPr="00DA5739">
        <w:rPr>
          <w:rFonts w:eastAsia="方正仿宋简体"/>
          <w:color w:val="000000"/>
          <w:sz w:val="32"/>
          <w:szCs w:val="32"/>
        </w:rPr>
        <w:t xml:space="preserve">1 </w:t>
      </w:r>
      <w:r w:rsidRPr="00DA5739">
        <w:rPr>
          <w:rFonts w:eastAsia="方正仿宋简体" w:hint="eastAsia"/>
          <w:color w:val="000000"/>
          <w:sz w:val="32"/>
          <w:szCs w:val="32"/>
        </w:rPr>
        <w:t>江宁区“十四五”水务工程重点项目</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2166"/>
        <w:gridCol w:w="8120"/>
        <w:gridCol w:w="1476"/>
        <w:gridCol w:w="1337"/>
      </w:tblGrid>
      <w:tr w:rsidR="00FA1E25" w:rsidRPr="00DA5739" w:rsidTr="00855C4C">
        <w:trPr>
          <w:trHeight w:val="630"/>
          <w:tblHeader/>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序号</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工程名称</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建设内容</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工程投资</w:t>
            </w:r>
          </w:p>
          <w:p w:rsidR="00FA1E25" w:rsidRPr="00DA5739" w:rsidRDefault="00FA1E25" w:rsidP="00855C4C">
            <w:pPr>
              <w:adjustRightInd w:val="0"/>
              <w:snapToGrid w:val="0"/>
              <w:spacing w:line="320" w:lineRule="exact"/>
              <w:jc w:val="center"/>
              <w:rPr>
                <w:b/>
                <w:bCs/>
                <w:kern w:val="0"/>
                <w:szCs w:val="21"/>
              </w:rPr>
            </w:pPr>
            <w:r w:rsidRPr="00DA5739">
              <w:rPr>
                <w:rFonts w:hint="eastAsia"/>
                <w:b/>
                <w:bCs/>
                <w:kern w:val="0"/>
                <w:szCs w:val="21"/>
              </w:rPr>
              <w:t>（万元）</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实施年限</w:t>
            </w:r>
          </w:p>
        </w:tc>
      </w:tr>
      <w:tr w:rsidR="00FA1E25" w:rsidRPr="00DA5739" w:rsidTr="00855C4C">
        <w:trPr>
          <w:trHeight w:val="371"/>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防洪除涝工程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r>
      <w:tr w:rsidR="00FA1E25" w:rsidRPr="00DA5739" w:rsidTr="00855C4C">
        <w:trPr>
          <w:trHeight w:val="49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区域治理工程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170740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r>
      <w:tr w:rsidR="00FA1E25" w:rsidRPr="00DA5739" w:rsidTr="00855C4C">
        <w:trPr>
          <w:trHeight w:val="35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区域骨干河道治理</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对秦淮河（杨家圩段堤防）、二干河、黄梅河、同进河、江宁河等骨干河道实施整治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对二干河（续建）、句容河、胜利河等骨干河道实施整治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14000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对句容河（续建）、铜井河、团结河、新徒盖河等骨干河道实施整治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对汤水河、江宁河（上游段）、云台山河（横溪段）等骨干河道实施整治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25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中型闸站新建改造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新建禄口大六圩泵站，排涝流量</w:t>
            </w:r>
            <w:r w:rsidRPr="00DA5739">
              <w:rPr>
                <w:kern w:val="0"/>
                <w:szCs w:val="21"/>
              </w:rPr>
              <w:t>15</w:t>
            </w:r>
            <w:r w:rsidRPr="00DA5739">
              <w:rPr>
                <w:rFonts w:hint="eastAsia"/>
                <w:kern w:val="0"/>
                <w:szCs w:val="21"/>
              </w:rPr>
              <w:t>立方米</w:t>
            </w:r>
            <w:r w:rsidRPr="00DA5739">
              <w:rPr>
                <w:kern w:val="0"/>
                <w:szCs w:val="21"/>
              </w:rPr>
              <w:t>/</w:t>
            </w:r>
            <w:r w:rsidRPr="00DA5739">
              <w:rPr>
                <w:rFonts w:hint="eastAsia"/>
                <w:kern w:val="0"/>
                <w:szCs w:val="21"/>
              </w:rPr>
              <w:t>秒</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维修加固晨光闸、锁石连环闸</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维修加固江宁河闸</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4660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重点塘坝整治</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对龙尚水库、九府庄水库等进行整治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对邓家塘、张家塘等重点塘坝（库容</w:t>
            </w:r>
            <w:r w:rsidRPr="00DA5739">
              <w:rPr>
                <w:kern w:val="0"/>
                <w:szCs w:val="21"/>
              </w:rPr>
              <w:t>10</w:t>
            </w:r>
            <w:r w:rsidRPr="00DA5739">
              <w:rPr>
                <w:rFonts w:hint="eastAsia"/>
                <w:kern w:val="0"/>
                <w:szCs w:val="21"/>
              </w:rPr>
              <w:t>万方以上）进行整治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w:t>
            </w:r>
            <w:r w:rsidRPr="00DA5739">
              <w:rPr>
                <w:kern w:val="0"/>
                <w:szCs w:val="21"/>
              </w:rPr>
              <w:t>3</w:t>
            </w:r>
            <w:r w:rsidRPr="00DA5739">
              <w:rPr>
                <w:rFonts w:hint="eastAsia"/>
                <w:kern w:val="0"/>
                <w:szCs w:val="21"/>
              </w:rPr>
              <w:t>座左右重点塘坝（库容</w:t>
            </w:r>
            <w:r w:rsidRPr="00DA5739">
              <w:rPr>
                <w:kern w:val="0"/>
                <w:szCs w:val="21"/>
              </w:rPr>
              <w:t>10</w:t>
            </w:r>
            <w:r w:rsidRPr="00DA5739">
              <w:rPr>
                <w:rFonts w:hint="eastAsia"/>
                <w:kern w:val="0"/>
                <w:szCs w:val="21"/>
              </w:rPr>
              <w:t>万方以上）进行整治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2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w:t>
            </w:r>
            <w:r w:rsidRPr="00DA5739">
              <w:rPr>
                <w:kern w:val="0"/>
                <w:szCs w:val="21"/>
              </w:rPr>
              <w:t>5</w:t>
            </w:r>
            <w:r w:rsidRPr="00DA5739">
              <w:rPr>
                <w:rFonts w:hint="eastAsia"/>
                <w:kern w:val="0"/>
                <w:szCs w:val="21"/>
              </w:rPr>
              <w:t>座左右重点塘坝（库容</w:t>
            </w:r>
            <w:r w:rsidRPr="00DA5739">
              <w:rPr>
                <w:kern w:val="0"/>
                <w:szCs w:val="21"/>
              </w:rPr>
              <w:t>10</w:t>
            </w:r>
            <w:r w:rsidRPr="00DA5739">
              <w:rPr>
                <w:rFonts w:hint="eastAsia"/>
                <w:kern w:val="0"/>
                <w:szCs w:val="21"/>
              </w:rPr>
              <w:t>万方以上）进行整治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27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重点山洪沟和支流治理</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对五城圩中心沟、焦头湖撇洪沟、大柏撇洪沟、纪村撇洪沟等一般河道实施治理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对哪吒河、南旺沟、五横沟等一般河道实施治理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对西城圩北山沟、红星水库溢洪河、官塘河等一般河道实施治理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对十里长河、驻驾山水库溢洪河等一般河道实施治理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8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农村重点泵站、村级小泵站及翻水线更新</w:t>
            </w:r>
            <w:r w:rsidRPr="00DA5739">
              <w:rPr>
                <w:rFonts w:hint="eastAsia"/>
                <w:kern w:val="0"/>
                <w:szCs w:val="21"/>
              </w:rPr>
              <w:lastRenderedPageBreak/>
              <w:t>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lastRenderedPageBreak/>
              <w:t>实施农村重点泵站长兴圩泵站更新建设，排涝流量</w:t>
            </w:r>
            <w:r w:rsidRPr="00DA5739">
              <w:rPr>
                <w:kern w:val="0"/>
                <w:szCs w:val="21"/>
              </w:rPr>
              <w:t>4</w:t>
            </w:r>
            <w:r w:rsidRPr="00DA5739">
              <w:rPr>
                <w:rFonts w:hint="eastAsia"/>
                <w:kern w:val="0"/>
                <w:szCs w:val="21"/>
              </w:rPr>
              <w:t>立方米</w:t>
            </w:r>
            <w:r w:rsidRPr="00DA5739">
              <w:rPr>
                <w:kern w:val="0"/>
                <w:szCs w:val="21"/>
              </w:rPr>
              <w:t>/</w:t>
            </w:r>
            <w:r w:rsidRPr="00DA5739">
              <w:rPr>
                <w:rFonts w:hint="eastAsia"/>
                <w:kern w:val="0"/>
                <w:szCs w:val="21"/>
              </w:rPr>
              <w:t>秒</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实施黄山圩泵站、西湖泵站拆建及</w:t>
            </w:r>
            <w:r w:rsidRPr="00DA5739">
              <w:rPr>
                <w:kern w:val="0"/>
                <w:szCs w:val="21"/>
              </w:rPr>
              <w:t>1</w:t>
            </w:r>
            <w:r w:rsidRPr="00DA5739">
              <w:rPr>
                <w:rFonts w:hint="eastAsia"/>
                <w:kern w:val="0"/>
                <w:szCs w:val="21"/>
              </w:rPr>
              <w:t>条翻水线更新改造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实施长塘圩泵站拆建及</w:t>
            </w:r>
            <w:r w:rsidRPr="00DA5739">
              <w:rPr>
                <w:kern w:val="0"/>
                <w:szCs w:val="21"/>
              </w:rPr>
              <w:t>2</w:t>
            </w:r>
            <w:r w:rsidRPr="00DA5739">
              <w:rPr>
                <w:rFonts w:hint="eastAsia"/>
                <w:kern w:val="0"/>
                <w:szCs w:val="21"/>
              </w:rPr>
              <w:t>座村级小泵站、</w:t>
            </w:r>
            <w:r w:rsidRPr="00DA5739">
              <w:rPr>
                <w:kern w:val="0"/>
                <w:szCs w:val="21"/>
              </w:rPr>
              <w:t>1</w:t>
            </w:r>
            <w:r w:rsidRPr="00DA5739">
              <w:rPr>
                <w:rFonts w:hint="eastAsia"/>
                <w:kern w:val="0"/>
                <w:szCs w:val="21"/>
              </w:rPr>
              <w:t>条翻水线更新改造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0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小型水库维修养护</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西边桥等小型水库维修养护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2~3</w:t>
            </w:r>
            <w:r w:rsidRPr="00DA5739">
              <w:rPr>
                <w:rFonts w:hint="eastAsia"/>
                <w:kern w:val="0"/>
                <w:szCs w:val="21"/>
              </w:rPr>
              <w:t>座小型水库维修养护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5~6</w:t>
            </w:r>
            <w:r w:rsidRPr="00DA5739">
              <w:rPr>
                <w:rFonts w:hint="eastAsia"/>
                <w:kern w:val="0"/>
                <w:szCs w:val="21"/>
              </w:rPr>
              <w:t>座小型水库维修养护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860"/>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防汛消险工程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对江宁河、溧水河、牛首山河等骨干河道（含长江）及赵村水库、大山凹水库、安基山水库等中小型水库防汛消险，对油坊河、高桥河等非骨干河道防汛消险</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19000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对溧水河（秣陵、湖熟）等骨干河道及泗陇、大岘等小型水库防汛消险</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根据汛期水毁情况，对汛期发现的险工隐患和薄弱环节，防汛消险工程建设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55"/>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城镇建成区防洪排涝工程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97900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67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水系连通改造工程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对空港南片区水系（一期）、上坊片区水系等城市片区河道水系进行连通整治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对空港南片区水系（续建）、秣陵南北水系沟通整治等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对滨江开发区中央公园水系等城市片区河道水系连通整治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4400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7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对禄口集镇钓鱼滩水系、滨江开发区十字河水系连通整治</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14500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61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9</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城市排涝泵站工程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扩（新）建空港新城湖头泵站、开发区康厚雨水泵站等城市排涝雨水泵站</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13000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滨江开发区内山水河闸泵站、孔家泵站改造等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滨江开发区陈塘、新民雨水泵站及其配套设施改造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43000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合计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268640</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供水与节水工程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水资源配置工程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center"/>
              <w:rPr>
                <w:b/>
                <w:bCs/>
                <w:kern w:val="0"/>
                <w:szCs w:val="21"/>
              </w:rPr>
            </w:pPr>
            <w:r w:rsidRPr="00DA5739">
              <w:rPr>
                <w:b/>
                <w:bCs/>
                <w:kern w:val="0"/>
                <w:szCs w:val="21"/>
              </w:rPr>
              <w:t>81828</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7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新济洲供水工程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完成洲上工程建设，实施供水过江廊道工程</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59643</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完成供水过江廊道土建，过江供水廊道管道安装及附属设施建设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22185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6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供水安全保障工程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296100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7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供水主干管网建设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实施区横溪街道供水系统改造，完成供水主干管网</w:t>
            </w:r>
            <w:r w:rsidRPr="00DA5739">
              <w:rPr>
                <w:kern w:val="0"/>
                <w:szCs w:val="21"/>
              </w:rPr>
              <w:t>15</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新建横溪、空港片区供水主干管网</w:t>
            </w:r>
            <w:r w:rsidRPr="00DA5739">
              <w:rPr>
                <w:kern w:val="0"/>
                <w:szCs w:val="21"/>
              </w:rPr>
              <w:t>20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57000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新建横溪、空港片区供水主干管网</w:t>
            </w:r>
            <w:r w:rsidRPr="00DA5739">
              <w:rPr>
                <w:kern w:val="0"/>
                <w:szCs w:val="21"/>
              </w:rPr>
              <w:t>15</w:t>
            </w:r>
            <w:r w:rsidRPr="00DA5739">
              <w:rPr>
                <w:rFonts w:hint="eastAsia"/>
                <w:kern w:val="0"/>
                <w:szCs w:val="21"/>
              </w:rPr>
              <w:t>公里，苏源大道给水管道建设等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新建横溪、空港片区供水主干管网</w:t>
            </w:r>
            <w:r w:rsidRPr="00DA5739">
              <w:rPr>
                <w:kern w:val="0"/>
                <w:szCs w:val="21"/>
              </w:rPr>
              <w:t>20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二次供水设施改造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154</w:t>
            </w:r>
            <w:r w:rsidRPr="00DA5739">
              <w:rPr>
                <w:rFonts w:hint="eastAsia"/>
                <w:kern w:val="0"/>
                <w:szCs w:val="21"/>
              </w:rPr>
              <w:t>个小区二改供水改造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26100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37</w:t>
            </w:r>
            <w:r w:rsidRPr="00DA5739">
              <w:rPr>
                <w:rFonts w:hint="eastAsia"/>
                <w:kern w:val="0"/>
                <w:szCs w:val="21"/>
              </w:rPr>
              <w:t>个小区低压片区改造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37</w:t>
            </w:r>
            <w:r w:rsidRPr="00DA5739">
              <w:rPr>
                <w:rFonts w:hint="eastAsia"/>
                <w:kern w:val="0"/>
                <w:szCs w:val="21"/>
              </w:rPr>
              <w:t>个小区低压片区改造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lastRenderedPageBreak/>
              <w:t>4</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给水增压站建设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汤山温泉度假区给水增压站工程；淳化、横溪增压站新建工程；禄口增压站扩建工程；陶吴增压站迁建工程，铺设管网</w:t>
            </w:r>
            <w:r w:rsidRPr="00DA5739">
              <w:rPr>
                <w:kern w:val="0"/>
                <w:szCs w:val="21"/>
              </w:rPr>
              <w:t>13</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2022~2025</w:t>
            </w: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水厂升级改造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开发区水厂供水调配管道工程</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2021~2023</w:t>
            </w: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再生水设施</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江宁高新区再生水管网工程、再生水利用管道建设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2022~2024</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（三）</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灌区节水现代化改造</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81"/>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灌区节水配套与提档升级</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w:t>
            </w:r>
            <w:r w:rsidRPr="00DA5739">
              <w:rPr>
                <w:kern w:val="0"/>
                <w:szCs w:val="21"/>
              </w:rPr>
              <w:t>1~2</w:t>
            </w:r>
            <w:r w:rsidRPr="00DA5739">
              <w:rPr>
                <w:rFonts w:hint="eastAsia"/>
                <w:kern w:val="0"/>
                <w:szCs w:val="21"/>
              </w:rPr>
              <w:t>个中型灌区节水配套与提档升级</w:t>
            </w:r>
          </w:p>
        </w:tc>
        <w:tc>
          <w:tcPr>
            <w:tcW w:w="147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（四）</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节水型社会建设</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1470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876"/>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节水载体、节水示范企业创建及水平衡测试</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1</w:t>
            </w:r>
            <w:r w:rsidRPr="00DA5739">
              <w:rPr>
                <w:rFonts w:hint="eastAsia"/>
                <w:kern w:val="0"/>
                <w:szCs w:val="21"/>
              </w:rPr>
              <w:t>个节水技改示范工程，创建各类节水载体</w:t>
            </w:r>
            <w:r w:rsidRPr="00DA5739">
              <w:rPr>
                <w:kern w:val="0"/>
                <w:szCs w:val="21"/>
              </w:rPr>
              <w:t>8</w:t>
            </w:r>
            <w:r w:rsidRPr="00DA5739">
              <w:rPr>
                <w:rFonts w:hint="eastAsia"/>
                <w:kern w:val="0"/>
                <w:szCs w:val="21"/>
              </w:rPr>
              <w:t>个，创建</w:t>
            </w:r>
            <w:r w:rsidRPr="00DA5739">
              <w:rPr>
                <w:kern w:val="0"/>
                <w:szCs w:val="21"/>
              </w:rPr>
              <w:t>2</w:t>
            </w:r>
            <w:r w:rsidRPr="00DA5739">
              <w:rPr>
                <w:rFonts w:hint="eastAsia"/>
                <w:kern w:val="0"/>
                <w:szCs w:val="21"/>
              </w:rPr>
              <w:t>家节水示范企业，开展</w:t>
            </w:r>
            <w:r w:rsidRPr="00DA5739">
              <w:rPr>
                <w:kern w:val="0"/>
                <w:szCs w:val="21"/>
              </w:rPr>
              <w:t>30</w:t>
            </w:r>
            <w:r w:rsidRPr="00DA5739">
              <w:rPr>
                <w:rFonts w:hint="eastAsia"/>
                <w:kern w:val="0"/>
                <w:szCs w:val="21"/>
              </w:rPr>
              <w:t>家重点计划用水户水平衡测试工作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1~2</w:t>
            </w:r>
            <w:r w:rsidRPr="00DA5739">
              <w:rPr>
                <w:rFonts w:hint="eastAsia"/>
                <w:kern w:val="0"/>
                <w:szCs w:val="21"/>
              </w:rPr>
              <w:t>个节水技改示范工程，创建各类节水载体</w:t>
            </w:r>
            <w:r w:rsidRPr="00DA5739">
              <w:rPr>
                <w:kern w:val="0"/>
                <w:szCs w:val="21"/>
              </w:rPr>
              <w:t>10</w:t>
            </w:r>
            <w:r w:rsidRPr="00DA5739">
              <w:rPr>
                <w:rFonts w:hint="eastAsia"/>
                <w:kern w:val="0"/>
                <w:szCs w:val="21"/>
              </w:rPr>
              <w:t>个以上，创建</w:t>
            </w:r>
            <w:r w:rsidRPr="00DA5739">
              <w:rPr>
                <w:kern w:val="0"/>
                <w:szCs w:val="21"/>
              </w:rPr>
              <w:t>2</w:t>
            </w:r>
            <w:r w:rsidRPr="00DA5739">
              <w:rPr>
                <w:rFonts w:hint="eastAsia"/>
                <w:kern w:val="0"/>
                <w:szCs w:val="21"/>
              </w:rPr>
              <w:t>家节水示范企业，开展</w:t>
            </w:r>
            <w:r w:rsidRPr="00DA5739">
              <w:rPr>
                <w:kern w:val="0"/>
                <w:szCs w:val="21"/>
              </w:rPr>
              <w:t>20</w:t>
            </w:r>
            <w:r w:rsidRPr="00DA5739">
              <w:rPr>
                <w:rFonts w:hint="eastAsia"/>
                <w:kern w:val="0"/>
                <w:szCs w:val="21"/>
              </w:rPr>
              <w:t>余家重点计划用水户水平衡测试工作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2~3</w:t>
            </w:r>
            <w:r w:rsidRPr="00DA5739">
              <w:rPr>
                <w:rFonts w:hint="eastAsia"/>
                <w:kern w:val="0"/>
                <w:szCs w:val="21"/>
              </w:rPr>
              <w:t>个节水技改示范工程，创建各类节水载体</w:t>
            </w:r>
            <w:r w:rsidRPr="00DA5739">
              <w:rPr>
                <w:kern w:val="0"/>
                <w:szCs w:val="21"/>
              </w:rPr>
              <w:t>10</w:t>
            </w:r>
            <w:r w:rsidRPr="00DA5739">
              <w:rPr>
                <w:rFonts w:hint="eastAsia"/>
                <w:kern w:val="0"/>
                <w:szCs w:val="21"/>
              </w:rPr>
              <w:t>个以上，创建</w:t>
            </w:r>
            <w:r w:rsidRPr="00DA5739">
              <w:rPr>
                <w:kern w:val="0"/>
                <w:szCs w:val="21"/>
              </w:rPr>
              <w:t>2~3</w:t>
            </w:r>
            <w:r w:rsidRPr="00DA5739">
              <w:rPr>
                <w:rFonts w:hint="eastAsia"/>
                <w:kern w:val="0"/>
                <w:szCs w:val="21"/>
              </w:rPr>
              <w:t>家节水示范企业，开展</w:t>
            </w:r>
            <w:r w:rsidRPr="00DA5739">
              <w:rPr>
                <w:kern w:val="0"/>
                <w:szCs w:val="21"/>
              </w:rPr>
              <w:t>20~30</w:t>
            </w:r>
            <w:r w:rsidRPr="00DA5739">
              <w:rPr>
                <w:rFonts w:hint="eastAsia"/>
                <w:kern w:val="0"/>
                <w:szCs w:val="21"/>
              </w:rPr>
              <w:t>家重点计划用水户水平衡测试工作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4</w:t>
            </w:r>
            <w:r w:rsidRPr="00DA5739">
              <w:rPr>
                <w:rFonts w:hint="eastAsia"/>
                <w:kern w:val="0"/>
                <w:szCs w:val="21"/>
              </w:rPr>
              <w:t>个左右节水技改示范工程，创建各类节水载体</w:t>
            </w:r>
            <w:r w:rsidRPr="00DA5739">
              <w:rPr>
                <w:kern w:val="0"/>
                <w:szCs w:val="21"/>
              </w:rPr>
              <w:t>20</w:t>
            </w:r>
            <w:r w:rsidRPr="00DA5739">
              <w:rPr>
                <w:rFonts w:hint="eastAsia"/>
                <w:kern w:val="0"/>
                <w:szCs w:val="21"/>
              </w:rPr>
              <w:t>个以上，创建</w:t>
            </w:r>
            <w:r w:rsidRPr="00DA5739">
              <w:rPr>
                <w:kern w:val="0"/>
                <w:szCs w:val="21"/>
              </w:rPr>
              <w:t>5</w:t>
            </w:r>
            <w:r w:rsidRPr="00DA5739">
              <w:rPr>
                <w:rFonts w:hint="eastAsia"/>
                <w:kern w:val="0"/>
                <w:szCs w:val="21"/>
              </w:rPr>
              <w:t>家节水示范企业，开展</w:t>
            </w:r>
            <w:r w:rsidRPr="00DA5739">
              <w:rPr>
                <w:kern w:val="0"/>
                <w:szCs w:val="21"/>
              </w:rPr>
              <w:t>50</w:t>
            </w:r>
            <w:r w:rsidRPr="00DA5739">
              <w:rPr>
                <w:rFonts w:hint="eastAsia"/>
                <w:kern w:val="0"/>
                <w:szCs w:val="21"/>
              </w:rPr>
              <w:t>余家重点计划用水户水平衡测试工作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合同节水示范工程、</w:t>
            </w:r>
            <w:r w:rsidRPr="00DA5739">
              <w:rPr>
                <w:rFonts w:hint="eastAsia"/>
                <w:kern w:val="0"/>
                <w:szCs w:val="21"/>
              </w:rPr>
              <w:lastRenderedPageBreak/>
              <w:t>节水教育基地创建及节水宣传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lastRenderedPageBreak/>
              <w:t>开展</w:t>
            </w:r>
            <w:r w:rsidRPr="00DA5739">
              <w:rPr>
                <w:kern w:val="0"/>
                <w:szCs w:val="21"/>
              </w:rPr>
              <w:t>1</w:t>
            </w:r>
            <w:r w:rsidRPr="00DA5739">
              <w:rPr>
                <w:rFonts w:hint="eastAsia"/>
                <w:kern w:val="0"/>
                <w:szCs w:val="21"/>
              </w:rPr>
              <w:t>个合同节水示范工程项目</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color w:val="000000"/>
                <w:kern w:val="0"/>
                <w:szCs w:val="21"/>
              </w:rPr>
              <w:t>430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1</w:t>
            </w:r>
            <w:r w:rsidRPr="00DA5739">
              <w:rPr>
                <w:rFonts w:hint="eastAsia"/>
                <w:kern w:val="0"/>
                <w:szCs w:val="21"/>
              </w:rPr>
              <w:t>个省级以上节水教育基地，开展节水宣传活动</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color w:val="000000"/>
                <w:kern w:val="0"/>
                <w:szCs w:val="21"/>
              </w:rPr>
              <w:t>440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lastRenderedPageBreak/>
              <w:t>合计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384398</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三</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水环境治理工程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河湖水环境治理</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24000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116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河道水质提升工程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实施索墅东河、板桥河、戴家坝河、赵宕水库溢洪河等</w:t>
            </w:r>
            <w:r w:rsidRPr="00DA5739">
              <w:rPr>
                <w:kern w:val="0"/>
                <w:szCs w:val="21"/>
              </w:rPr>
              <w:t>20</w:t>
            </w:r>
            <w:r w:rsidRPr="00DA5739">
              <w:rPr>
                <w:rFonts w:hint="eastAsia"/>
                <w:kern w:val="0"/>
                <w:szCs w:val="21"/>
              </w:rPr>
              <w:t>余条河流水质提升工程，截污系统维修改造，常态化清淤，暗涵、加盖河道排查整治，引流补水，生态修复等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16000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河道水环境治理巩固</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对九乡河、解溪河等重点河道、断面及入江支流水环境巩固提升，排水设施调度</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对云台山河等重点河道、断面及入江支流水环境巩固提升，排水设施调度</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对句容河等重点河道、断面及入江支流水环境巩固提升，排水设施调度</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水环境常态化治理</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对友谊撇洪沟、同进泵站前池、章村沟等进行清淤疏浚、水系贯通和生态修复</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污水收集处理工程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307663</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840"/>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污水处理厂建设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扩建汤山新城污水处理厂二期，规模</w:t>
            </w:r>
            <w:r w:rsidRPr="00DA5739">
              <w:rPr>
                <w:kern w:val="0"/>
                <w:szCs w:val="21"/>
              </w:rPr>
              <w:t>2</w:t>
            </w:r>
            <w:r w:rsidRPr="00DA5739">
              <w:rPr>
                <w:rFonts w:hint="eastAsia"/>
                <w:kern w:val="0"/>
                <w:szCs w:val="21"/>
              </w:rPr>
              <w:t>万吨</w:t>
            </w:r>
            <w:r w:rsidRPr="00DA5739">
              <w:rPr>
                <w:kern w:val="0"/>
                <w:szCs w:val="21"/>
              </w:rPr>
              <w:t>/</w:t>
            </w:r>
            <w:r w:rsidRPr="00DA5739">
              <w:rPr>
                <w:rFonts w:hint="eastAsia"/>
                <w:kern w:val="0"/>
                <w:szCs w:val="21"/>
              </w:rPr>
              <w:t>日；扩建江宁开发区南区污水处理厂三期，规模</w:t>
            </w:r>
            <w:r w:rsidRPr="00DA5739">
              <w:rPr>
                <w:kern w:val="0"/>
                <w:szCs w:val="21"/>
              </w:rPr>
              <w:t>5</w:t>
            </w:r>
            <w:r w:rsidRPr="00DA5739">
              <w:rPr>
                <w:rFonts w:hint="eastAsia"/>
                <w:kern w:val="0"/>
                <w:szCs w:val="21"/>
              </w:rPr>
              <w:t>万吨</w:t>
            </w:r>
            <w:r w:rsidRPr="00DA5739">
              <w:rPr>
                <w:kern w:val="0"/>
                <w:szCs w:val="21"/>
              </w:rPr>
              <w:t>/</w:t>
            </w:r>
            <w:r w:rsidRPr="00DA5739">
              <w:rPr>
                <w:rFonts w:hint="eastAsia"/>
                <w:kern w:val="0"/>
                <w:szCs w:val="21"/>
              </w:rPr>
              <w:t>日；科学园污水处理厂一二期提标改造项目</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新建谷里街道污水处理厂一期规模</w:t>
            </w:r>
            <w:r w:rsidRPr="00DA5739">
              <w:rPr>
                <w:kern w:val="0"/>
                <w:szCs w:val="21"/>
              </w:rPr>
              <w:t>1.5</w:t>
            </w:r>
            <w:r w:rsidRPr="00DA5739">
              <w:rPr>
                <w:rFonts w:hint="eastAsia"/>
                <w:kern w:val="0"/>
                <w:szCs w:val="21"/>
              </w:rPr>
              <w:t>万吨</w:t>
            </w:r>
            <w:r w:rsidRPr="00DA5739">
              <w:rPr>
                <w:kern w:val="0"/>
                <w:szCs w:val="21"/>
              </w:rPr>
              <w:t>/</w:t>
            </w:r>
            <w:r w:rsidRPr="00DA5739">
              <w:rPr>
                <w:rFonts w:hint="eastAsia"/>
                <w:kern w:val="0"/>
                <w:szCs w:val="21"/>
              </w:rPr>
              <w:t>日</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续建谷里街道污水处理厂一期规模</w:t>
            </w:r>
            <w:r w:rsidRPr="00DA5739">
              <w:rPr>
                <w:kern w:val="0"/>
                <w:szCs w:val="21"/>
              </w:rPr>
              <w:t>1.5</w:t>
            </w:r>
            <w:r w:rsidRPr="00DA5739">
              <w:rPr>
                <w:rFonts w:hint="eastAsia"/>
                <w:kern w:val="0"/>
                <w:szCs w:val="21"/>
              </w:rPr>
              <w:t>万吨</w:t>
            </w:r>
            <w:r w:rsidRPr="00DA5739">
              <w:rPr>
                <w:kern w:val="0"/>
                <w:szCs w:val="21"/>
              </w:rPr>
              <w:t>/</w:t>
            </w:r>
            <w:r w:rsidRPr="00DA5739">
              <w:rPr>
                <w:rFonts w:hint="eastAsia"/>
                <w:kern w:val="0"/>
                <w:szCs w:val="21"/>
              </w:rPr>
              <w:t>日</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lastRenderedPageBreak/>
              <w:t>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污水管网新建、改造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新建污水管网</w:t>
            </w:r>
            <w:r w:rsidRPr="00DA5739">
              <w:rPr>
                <w:kern w:val="0"/>
                <w:szCs w:val="21"/>
              </w:rPr>
              <w:t>10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新建污水管网</w:t>
            </w:r>
            <w:r w:rsidRPr="00DA5739">
              <w:rPr>
                <w:kern w:val="0"/>
                <w:szCs w:val="21"/>
              </w:rPr>
              <w:t>10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新建污水管网</w:t>
            </w:r>
            <w:r w:rsidRPr="00DA5739">
              <w:rPr>
                <w:kern w:val="0"/>
                <w:szCs w:val="21"/>
              </w:rPr>
              <w:t>10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新建污水管网</w:t>
            </w:r>
            <w:r w:rsidRPr="00DA5739">
              <w:rPr>
                <w:kern w:val="0"/>
                <w:szCs w:val="21"/>
              </w:rPr>
              <w:t>20</w:t>
            </w:r>
            <w:r w:rsidRPr="00DA5739">
              <w:rPr>
                <w:rFonts w:hint="eastAsia"/>
                <w:kern w:val="0"/>
                <w:szCs w:val="21"/>
              </w:rPr>
              <w:t>公里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农村污水处理设施提升改造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64</w:t>
            </w:r>
            <w:r w:rsidRPr="00DA5739">
              <w:rPr>
                <w:rFonts w:hint="eastAsia"/>
                <w:kern w:val="0"/>
                <w:szCs w:val="21"/>
              </w:rPr>
              <w:t>个村庄农污设施进行提升改造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1450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w:t>
            </w:r>
            <w:r w:rsidRPr="00DA5739">
              <w:rPr>
                <w:rFonts w:hint="eastAsia"/>
                <w:kern w:val="0"/>
                <w:szCs w:val="21"/>
              </w:rPr>
              <w:t>余个村庄农污设施进行提升改造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2022~2023</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老旧小区雨水分流改造</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实施东山、江宁开发区、未来科技城街道老旧小区雨水分流改造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34000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实施淳化、湖熟、东山街道、滨江开发区等片区老旧小区雨水分流改造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44213</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实施东山、高新区、滨江开发区江宁组团居住小区等片区老旧小区雨水分流改造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污泥处置建设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江南静脉产业园新建一座</w:t>
            </w:r>
            <w:r w:rsidRPr="00DA5739">
              <w:rPr>
                <w:kern w:val="0"/>
                <w:szCs w:val="21"/>
              </w:rPr>
              <w:t>1000</w:t>
            </w:r>
            <w:r w:rsidRPr="00DA5739">
              <w:rPr>
                <w:rFonts w:hint="eastAsia"/>
                <w:kern w:val="0"/>
                <w:szCs w:val="21"/>
              </w:rPr>
              <w:t>吨</w:t>
            </w:r>
            <w:r w:rsidRPr="00DA5739">
              <w:rPr>
                <w:kern w:val="0"/>
                <w:szCs w:val="21"/>
              </w:rPr>
              <w:t>/</w:t>
            </w:r>
            <w:r w:rsidRPr="00DA5739">
              <w:rPr>
                <w:rFonts w:hint="eastAsia"/>
                <w:kern w:val="0"/>
                <w:szCs w:val="21"/>
              </w:rPr>
              <w:t>日干化污泥焚烧厂</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合计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331663</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四</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水生态修复工程</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幸福河湖建设</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2800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幸福河湖示范工程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秦淮河干流城市特色幸福河道建设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秦淮新河、外秦淮河（江宁段）、牛首山河城市特色幸福河道及九龙湖、百家湖、汤泉水库、东焦水库等生态美丽幸福湖泊建设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阳山河、九里河等城市特色幸福河道，汤水河、七乡河、青龙横沟等乡村田园幸福河道及新坳、明景寺等生态美丽幸福湖泊建设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水库水源地生态建设</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6220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777"/>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lastRenderedPageBreak/>
              <w:t>2</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子汇洲饮用水源地江边护坡维修</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修复子汇洲饮用水源地临江护坡，增设隔离栅</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水利风景区生态补偿项目</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赵村水库水利风景区生态补偿项目建设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color w:val="000000"/>
                <w:kern w:val="0"/>
                <w:szCs w:val="21"/>
              </w:rPr>
              <w:t>“</w:t>
            </w:r>
            <w:r w:rsidRPr="00DA5739">
              <w:rPr>
                <w:rFonts w:hint="eastAsia"/>
                <w:color w:val="000000"/>
                <w:kern w:val="0"/>
                <w:szCs w:val="21"/>
              </w:rPr>
              <w:t>美丽库区、幸福家园</w:t>
            </w:r>
            <w:r w:rsidRPr="00DA5739">
              <w:rPr>
                <w:color w:val="000000"/>
                <w:kern w:val="0"/>
                <w:szCs w:val="21"/>
              </w:rPr>
              <w:t>”</w:t>
            </w:r>
            <w:r w:rsidRPr="00DA5739">
              <w:rPr>
                <w:rFonts w:hint="eastAsia"/>
                <w:color w:val="000000"/>
                <w:kern w:val="0"/>
                <w:szCs w:val="21"/>
              </w:rPr>
              <w:t>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横溪街道许呈社区茶厂及横山社区粉丝加工厂购置设备、许呈社区村民活动室建设及场地改造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横溪街道横山村乡村农业孵化器产业园、许呈村仓储中心建设项目、赵村水库至许家甸景观道路及配套基础设施建设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横溪街道</w:t>
            </w:r>
            <w:r w:rsidRPr="00DA5739">
              <w:rPr>
                <w:kern w:val="0"/>
                <w:szCs w:val="21"/>
              </w:rPr>
              <w:t>“</w:t>
            </w:r>
            <w:r w:rsidRPr="00DA5739">
              <w:rPr>
                <w:rFonts w:hint="eastAsia"/>
                <w:kern w:val="0"/>
                <w:szCs w:val="21"/>
              </w:rPr>
              <w:t>美丽库区幸福家园</w:t>
            </w:r>
            <w:r w:rsidRPr="00DA5739">
              <w:rPr>
                <w:kern w:val="0"/>
                <w:szCs w:val="21"/>
              </w:rPr>
              <w:t>”</w:t>
            </w:r>
            <w:r w:rsidRPr="00DA5739">
              <w:rPr>
                <w:rFonts w:hint="eastAsia"/>
                <w:kern w:val="0"/>
                <w:szCs w:val="21"/>
              </w:rPr>
              <w:t>项目建设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水库库容恢复及生态清淤</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实施蛇塘埝、战备水库库容恢复及生态清淤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w:t>
            </w:r>
            <w:r w:rsidRPr="00DA5739">
              <w:rPr>
                <w:kern w:val="0"/>
                <w:szCs w:val="21"/>
              </w:rPr>
              <w:t>1~2</w:t>
            </w:r>
            <w:r w:rsidRPr="00DA5739">
              <w:rPr>
                <w:rFonts w:hint="eastAsia"/>
                <w:kern w:val="0"/>
                <w:szCs w:val="21"/>
              </w:rPr>
              <w:t>座小型水库库容恢复及生态清淤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w:t>
            </w:r>
            <w:r w:rsidRPr="00DA5739">
              <w:rPr>
                <w:kern w:val="0"/>
                <w:szCs w:val="21"/>
              </w:rPr>
              <w:t>1~2</w:t>
            </w:r>
            <w:r w:rsidRPr="00DA5739">
              <w:rPr>
                <w:rFonts w:hint="eastAsia"/>
                <w:kern w:val="0"/>
                <w:szCs w:val="21"/>
              </w:rPr>
              <w:t>座小型水库库容恢复及生态清淤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（三）</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农村生态河道创建</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15990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876"/>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农村河道与村庄河塘疏浚整治</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对谷里双塘、荆刘、秣陵元山实施</w:t>
            </w:r>
            <w:r w:rsidRPr="00DA5739">
              <w:rPr>
                <w:kern w:val="0"/>
                <w:szCs w:val="21"/>
              </w:rPr>
              <w:t>“</w:t>
            </w:r>
            <w:r w:rsidRPr="00DA5739">
              <w:rPr>
                <w:rFonts w:hint="eastAsia"/>
                <w:kern w:val="0"/>
                <w:szCs w:val="21"/>
              </w:rPr>
              <w:t>百村千塘</w:t>
            </w:r>
            <w:r w:rsidRPr="00DA5739">
              <w:rPr>
                <w:kern w:val="0"/>
                <w:szCs w:val="21"/>
              </w:rPr>
              <w:t>”</w:t>
            </w:r>
            <w:r w:rsidRPr="00DA5739">
              <w:rPr>
                <w:rFonts w:hint="eastAsia"/>
                <w:kern w:val="0"/>
                <w:szCs w:val="21"/>
              </w:rPr>
              <w:t>疏浚整治，对农村河道和村庄河塘进行疏浚，完成土方清淤</w:t>
            </w:r>
            <w:r w:rsidRPr="00DA5739">
              <w:rPr>
                <w:kern w:val="0"/>
                <w:szCs w:val="21"/>
              </w:rPr>
              <w:t>260</w:t>
            </w:r>
            <w:r w:rsidRPr="00DA5739">
              <w:rPr>
                <w:rFonts w:hint="eastAsia"/>
                <w:kern w:val="0"/>
                <w:szCs w:val="21"/>
              </w:rPr>
              <w:t>万立方米</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840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对湖熟尚桥、横溪许呈、秣陵吉山实施</w:t>
            </w:r>
            <w:r w:rsidRPr="00DA5739">
              <w:rPr>
                <w:color w:val="000000"/>
                <w:kern w:val="0"/>
                <w:szCs w:val="21"/>
              </w:rPr>
              <w:t>“</w:t>
            </w:r>
            <w:r w:rsidRPr="00DA5739">
              <w:rPr>
                <w:rFonts w:hint="eastAsia"/>
                <w:color w:val="000000"/>
                <w:kern w:val="0"/>
                <w:szCs w:val="21"/>
              </w:rPr>
              <w:t>百村千塘</w:t>
            </w:r>
            <w:r w:rsidRPr="00DA5739">
              <w:rPr>
                <w:color w:val="000000"/>
                <w:kern w:val="0"/>
                <w:szCs w:val="21"/>
              </w:rPr>
              <w:t>”</w:t>
            </w:r>
            <w:r w:rsidRPr="00DA5739">
              <w:rPr>
                <w:rFonts w:hint="eastAsia"/>
                <w:color w:val="000000"/>
                <w:kern w:val="0"/>
                <w:szCs w:val="21"/>
              </w:rPr>
              <w:t>疏浚整治，对农村河道和村庄河塘进行疏浚，完成土方清淤</w:t>
            </w:r>
            <w:r w:rsidRPr="00DA5739">
              <w:rPr>
                <w:color w:val="000000"/>
                <w:kern w:val="0"/>
                <w:szCs w:val="21"/>
              </w:rPr>
              <w:t>100</w:t>
            </w:r>
            <w:r w:rsidRPr="00DA5739">
              <w:rPr>
                <w:rFonts w:hint="eastAsia"/>
                <w:color w:val="000000"/>
                <w:kern w:val="0"/>
                <w:szCs w:val="21"/>
              </w:rPr>
              <w:t>万立方米</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6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w:t>
            </w:r>
            <w:r w:rsidRPr="00DA5739">
              <w:rPr>
                <w:kern w:val="0"/>
                <w:szCs w:val="21"/>
              </w:rPr>
              <w:t>2~3</w:t>
            </w:r>
            <w:r w:rsidRPr="00DA5739">
              <w:rPr>
                <w:rFonts w:hint="eastAsia"/>
                <w:kern w:val="0"/>
                <w:szCs w:val="21"/>
              </w:rPr>
              <w:t>个行政村</w:t>
            </w:r>
            <w:r w:rsidRPr="00DA5739">
              <w:rPr>
                <w:kern w:val="0"/>
                <w:szCs w:val="21"/>
              </w:rPr>
              <w:t>“</w:t>
            </w:r>
            <w:r w:rsidRPr="00DA5739">
              <w:rPr>
                <w:rFonts w:hint="eastAsia"/>
                <w:kern w:val="0"/>
                <w:szCs w:val="21"/>
              </w:rPr>
              <w:t>百村千塘</w:t>
            </w:r>
            <w:r w:rsidRPr="00DA5739">
              <w:rPr>
                <w:kern w:val="0"/>
                <w:szCs w:val="21"/>
              </w:rPr>
              <w:t>”</w:t>
            </w:r>
            <w:r w:rsidRPr="00DA5739">
              <w:rPr>
                <w:rFonts w:hint="eastAsia"/>
                <w:kern w:val="0"/>
                <w:szCs w:val="21"/>
              </w:rPr>
              <w:t>疏浚整治，对农村河道和村庄河塘进行疏浚，完成土方清淤</w:t>
            </w:r>
            <w:r w:rsidRPr="00DA5739">
              <w:rPr>
                <w:kern w:val="0"/>
                <w:szCs w:val="21"/>
              </w:rPr>
              <w:t>100</w:t>
            </w:r>
            <w:r w:rsidRPr="00DA5739">
              <w:rPr>
                <w:rFonts w:hint="eastAsia"/>
                <w:kern w:val="0"/>
                <w:szCs w:val="21"/>
              </w:rPr>
              <w:t>万立方米</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lastRenderedPageBreak/>
              <w:t>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农村生态河道建设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w:t>
            </w:r>
            <w:r w:rsidRPr="00DA5739">
              <w:rPr>
                <w:kern w:val="0"/>
                <w:szCs w:val="21"/>
              </w:rPr>
              <w:t>100</w:t>
            </w:r>
            <w:r w:rsidRPr="00DA5739">
              <w:rPr>
                <w:rFonts w:hint="eastAsia"/>
                <w:kern w:val="0"/>
                <w:szCs w:val="21"/>
              </w:rPr>
              <w:t>公里左右县、乡级生态河道创建任务，实施水系连通、岸坡整治等生态化治理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w:t>
            </w:r>
            <w:r w:rsidRPr="00DA5739">
              <w:rPr>
                <w:kern w:val="0"/>
                <w:szCs w:val="21"/>
              </w:rPr>
              <w:t>70</w:t>
            </w:r>
            <w:r w:rsidRPr="00DA5739">
              <w:rPr>
                <w:rFonts w:hint="eastAsia"/>
                <w:kern w:val="0"/>
                <w:szCs w:val="21"/>
              </w:rPr>
              <w:t>公里左右县、乡级生态河道创建任务，实施水系连通、岸坡整治等生态化治理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w:t>
            </w:r>
            <w:r w:rsidRPr="00DA5739">
              <w:rPr>
                <w:kern w:val="0"/>
                <w:szCs w:val="21"/>
              </w:rPr>
              <w:t>50</w:t>
            </w:r>
            <w:r w:rsidRPr="00DA5739">
              <w:rPr>
                <w:rFonts w:hint="eastAsia"/>
                <w:kern w:val="0"/>
                <w:szCs w:val="21"/>
              </w:rPr>
              <w:t>公里左右县、乡级生态河道创建任务，实施水系连通、岸坡整治等生态化治理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1600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完成</w:t>
            </w:r>
            <w:r w:rsidRPr="00DA5739">
              <w:rPr>
                <w:kern w:val="0"/>
                <w:szCs w:val="21"/>
              </w:rPr>
              <w:t>50</w:t>
            </w:r>
            <w:r w:rsidRPr="00DA5739">
              <w:rPr>
                <w:rFonts w:hint="eastAsia"/>
                <w:kern w:val="0"/>
                <w:szCs w:val="21"/>
              </w:rPr>
              <w:t>公里左右县、乡级生态河道创建任务，实施水系连通、岸坡整治等生态化治理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1600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水美乡村创建</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胜家桥史家、青山孙家边等</w:t>
            </w:r>
            <w:r w:rsidRPr="00DA5739">
              <w:rPr>
                <w:kern w:val="0"/>
                <w:szCs w:val="21"/>
              </w:rPr>
              <w:t>5</w:t>
            </w:r>
            <w:r w:rsidRPr="00DA5739">
              <w:rPr>
                <w:rFonts w:hint="eastAsia"/>
                <w:kern w:val="0"/>
                <w:szCs w:val="21"/>
              </w:rPr>
              <w:t>个村庄创建</w:t>
            </w:r>
            <w:r w:rsidRPr="00DA5739">
              <w:rPr>
                <w:rFonts w:ascii="宋体" w:hAnsi="宋体" w:hint="eastAsia"/>
                <w:kern w:val="0"/>
                <w:szCs w:val="21"/>
              </w:rPr>
              <w:t>“水美乡村”</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3</w:t>
            </w:r>
            <w:r w:rsidRPr="00DA5739">
              <w:rPr>
                <w:rFonts w:hint="eastAsia"/>
                <w:kern w:val="0"/>
                <w:szCs w:val="21"/>
              </w:rPr>
              <w:t>个左</w:t>
            </w:r>
            <w:r w:rsidRPr="00DA5739">
              <w:rPr>
                <w:rFonts w:ascii="宋体" w:hAnsi="宋体" w:hint="eastAsia"/>
                <w:kern w:val="0"/>
                <w:szCs w:val="21"/>
              </w:rPr>
              <w:t>右“水美乡村”村</w:t>
            </w:r>
            <w:r w:rsidRPr="00DA5739">
              <w:rPr>
                <w:rFonts w:hint="eastAsia"/>
                <w:kern w:val="0"/>
                <w:szCs w:val="21"/>
              </w:rPr>
              <w:t>庄</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3</w:t>
            </w:r>
            <w:r w:rsidRPr="00DA5739">
              <w:rPr>
                <w:rFonts w:hint="eastAsia"/>
                <w:kern w:val="0"/>
                <w:szCs w:val="21"/>
              </w:rPr>
              <w:t>个左</w:t>
            </w:r>
            <w:r w:rsidRPr="00DA5739">
              <w:rPr>
                <w:rFonts w:ascii="宋体" w:hAnsi="宋体" w:hint="eastAsia"/>
                <w:kern w:val="0"/>
                <w:szCs w:val="21"/>
              </w:rPr>
              <w:t>右“水美乡村”村</w:t>
            </w:r>
            <w:r w:rsidRPr="00DA5739">
              <w:rPr>
                <w:rFonts w:hint="eastAsia"/>
                <w:kern w:val="0"/>
                <w:szCs w:val="21"/>
              </w:rPr>
              <w:t>庄</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创建</w:t>
            </w:r>
            <w:r w:rsidRPr="00DA5739">
              <w:rPr>
                <w:kern w:val="0"/>
                <w:szCs w:val="21"/>
              </w:rPr>
              <w:t>6</w:t>
            </w:r>
            <w:r w:rsidRPr="00DA5739">
              <w:rPr>
                <w:rFonts w:hint="eastAsia"/>
                <w:kern w:val="0"/>
                <w:szCs w:val="21"/>
              </w:rPr>
              <w:t>个左</w:t>
            </w:r>
            <w:r w:rsidRPr="00DA5739">
              <w:rPr>
                <w:rFonts w:ascii="宋体" w:hAnsi="宋体" w:hint="eastAsia"/>
                <w:kern w:val="0"/>
                <w:szCs w:val="21"/>
              </w:rPr>
              <w:t>右“水美乡村”村庄</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（四）</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水土保持治理</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6555</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9</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生态小流域建设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实施金牛洞、藏龙埝、马西河生态清洁型小流域建设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实施龙泉生态清洁型小流域建设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实施黄龙埝生态清洁型小流域建设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实施</w:t>
            </w:r>
            <w:r w:rsidRPr="00DA5739">
              <w:rPr>
                <w:kern w:val="0"/>
                <w:szCs w:val="21"/>
              </w:rPr>
              <w:t>1~2</w:t>
            </w:r>
            <w:r w:rsidRPr="00DA5739">
              <w:rPr>
                <w:rFonts w:hint="eastAsia"/>
                <w:kern w:val="0"/>
                <w:szCs w:val="21"/>
              </w:rPr>
              <w:t>个生态清洁型小流域建设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汤山国家级水保园创建</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依托汤山矿坑公园进行水土流失综合治理，创建水土保持科普馆，完善导示标识系统设施建设等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水土保持监测</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加强水土保持生产建设项目监督性监测及图斑复核</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加强水土流失动态监测、生产建设项目水土保持监管等工作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加强生产建设项目水土保持监管、图斑现场复核及数据库整理等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加强生产建设项目水土保持监管、图斑现场复核及数据库整理等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合计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31565</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五</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水管理能力建设</w:t>
            </w:r>
          </w:p>
        </w:tc>
        <w:tc>
          <w:tcPr>
            <w:tcW w:w="8120" w:type="dxa"/>
            <w:tcBorders>
              <w:top w:val="single" w:sz="4" w:space="0" w:color="auto"/>
              <w:left w:val="single" w:sz="4" w:space="0" w:color="auto"/>
              <w:bottom w:val="single" w:sz="4" w:space="0" w:color="auto"/>
              <w:right w:val="single" w:sz="4" w:space="0" w:color="auto"/>
            </w:tcBorders>
            <w:noWrap/>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noWrap/>
            <w:vAlign w:val="center"/>
          </w:tcPr>
          <w:p w:rsidR="00FA1E25" w:rsidRPr="00DA5739" w:rsidRDefault="00FA1E25" w:rsidP="00855C4C">
            <w:pPr>
              <w:widowControl/>
              <w:adjustRightInd w:val="0"/>
              <w:snapToGrid w:val="0"/>
              <w:spacing w:line="320" w:lineRule="exact"/>
              <w:jc w:val="center"/>
              <w:rPr>
                <w:b/>
                <w:bCs/>
                <w:kern w:val="0"/>
                <w:szCs w:val="21"/>
              </w:rPr>
            </w:pPr>
          </w:p>
        </w:tc>
        <w:tc>
          <w:tcPr>
            <w:tcW w:w="1337" w:type="dxa"/>
            <w:tcBorders>
              <w:top w:val="single" w:sz="4" w:space="0" w:color="auto"/>
              <w:left w:val="single" w:sz="4" w:space="0" w:color="auto"/>
              <w:bottom w:val="single" w:sz="4" w:space="0" w:color="auto"/>
              <w:right w:val="single" w:sz="4" w:space="0" w:color="auto"/>
            </w:tcBorders>
            <w:noWrap/>
            <w:vAlign w:val="center"/>
          </w:tcPr>
          <w:p w:rsidR="00FA1E25" w:rsidRPr="00DA5739" w:rsidRDefault="00FA1E25" w:rsidP="00855C4C">
            <w:pPr>
              <w:widowControl/>
              <w:adjustRightInd w:val="0"/>
              <w:snapToGrid w:val="0"/>
              <w:spacing w:line="320" w:lineRule="exact"/>
              <w:jc w:val="center"/>
              <w:rPr>
                <w:b/>
                <w:bCs/>
                <w:kern w:val="0"/>
                <w:szCs w:val="21"/>
              </w:rPr>
            </w:pP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（一）</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水务智慧平台建设</w:t>
            </w:r>
          </w:p>
        </w:tc>
        <w:tc>
          <w:tcPr>
            <w:tcW w:w="8120" w:type="dxa"/>
            <w:tcBorders>
              <w:top w:val="single" w:sz="4" w:space="0" w:color="auto"/>
              <w:left w:val="single" w:sz="4" w:space="0" w:color="auto"/>
              <w:bottom w:val="single" w:sz="4" w:space="0" w:color="auto"/>
              <w:right w:val="single" w:sz="4" w:space="0" w:color="auto"/>
            </w:tcBorders>
            <w:noWrap/>
            <w:vAlign w:val="center"/>
          </w:tcPr>
          <w:p w:rsidR="00FA1E25" w:rsidRPr="00DA5739" w:rsidRDefault="00FA1E25" w:rsidP="00855C4C">
            <w:pPr>
              <w:widowControl/>
              <w:adjustRightInd w:val="0"/>
              <w:snapToGrid w:val="0"/>
              <w:spacing w:line="320" w:lineRule="exact"/>
              <w:jc w:val="center"/>
              <w:rPr>
                <w:b/>
                <w:bCs/>
                <w:kern w:val="0"/>
                <w:szCs w:val="21"/>
              </w:rPr>
            </w:pP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13100</w:t>
            </w:r>
          </w:p>
        </w:tc>
        <w:tc>
          <w:tcPr>
            <w:tcW w:w="1337" w:type="dxa"/>
            <w:tcBorders>
              <w:top w:val="single" w:sz="4" w:space="0" w:color="auto"/>
              <w:left w:val="single" w:sz="4" w:space="0" w:color="auto"/>
              <w:bottom w:val="single" w:sz="4" w:space="0" w:color="auto"/>
              <w:right w:val="single" w:sz="4" w:space="0" w:color="auto"/>
            </w:tcBorders>
            <w:noWrap/>
            <w:vAlign w:val="center"/>
          </w:tcPr>
          <w:p w:rsidR="00FA1E25" w:rsidRPr="00DA5739" w:rsidRDefault="00FA1E25" w:rsidP="00855C4C">
            <w:pPr>
              <w:widowControl/>
              <w:adjustRightInd w:val="0"/>
              <w:snapToGrid w:val="0"/>
              <w:spacing w:line="320" w:lineRule="exact"/>
              <w:jc w:val="center"/>
              <w:rPr>
                <w:b/>
                <w:bCs/>
                <w:kern w:val="0"/>
                <w:szCs w:val="21"/>
              </w:rPr>
            </w:pP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排水调度指挥系统</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开展农村污水智慧平台建设</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结合全区污水管网一张图，搭建智慧水务排水调度指挥系统</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整合农污智慧平台，构建智慧水务排水调度指挥系统</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876"/>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水资源及节水管理信息系统平台建设</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建设水资源管理信息系统及微信平台，自备水源用水户远程监控，安装超声水表用于下达公共供水用水计划</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（二）</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水务工程运行管理</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160510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588"/>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排口水监测管理系统工程管理维护</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对江宁区泵站排口水监测管理系统进行后期维护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污水管网运行维护</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对全区现状污水设施管网运行运维管理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16870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15170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15170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30340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农村污水处理设施运维</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对全区</w:t>
            </w:r>
            <w:r w:rsidRPr="00DA5739">
              <w:rPr>
                <w:kern w:val="0"/>
                <w:szCs w:val="21"/>
              </w:rPr>
              <w:t>1400</w:t>
            </w:r>
            <w:r w:rsidRPr="00DA5739">
              <w:rPr>
                <w:rFonts w:hint="eastAsia"/>
                <w:kern w:val="0"/>
                <w:szCs w:val="21"/>
              </w:rPr>
              <w:t>余座农村污水处理设施进行运维管理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9000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8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6</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泵站前池水质应急处理运维</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改善秦淮河水质，确保国考、省考断面水质稳定达标，</w:t>
            </w:r>
            <w:r w:rsidRPr="00DA5739">
              <w:rPr>
                <w:kern w:val="0"/>
                <w:szCs w:val="21"/>
              </w:rPr>
              <w:t>40</w:t>
            </w:r>
            <w:r w:rsidRPr="00DA5739">
              <w:rPr>
                <w:rFonts w:hint="eastAsia"/>
                <w:kern w:val="0"/>
                <w:szCs w:val="21"/>
              </w:rPr>
              <w:t>余个泵站前池水质应急处理运维</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改善秦淮河水质，确保国考、省考断面水质稳定达标，</w:t>
            </w:r>
            <w:r w:rsidRPr="00DA5739">
              <w:rPr>
                <w:kern w:val="0"/>
                <w:szCs w:val="21"/>
              </w:rPr>
              <w:t>30</w:t>
            </w:r>
            <w:r w:rsidRPr="00DA5739">
              <w:rPr>
                <w:rFonts w:hint="eastAsia"/>
                <w:kern w:val="0"/>
                <w:szCs w:val="21"/>
              </w:rPr>
              <w:t>余个泵站前池水质应急处理运维</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改善秦淮河水质，确保国考、省考断面水质稳定达标，</w:t>
            </w:r>
            <w:r w:rsidRPr="00DA5739">
              <w:rPr>
                <w:kern w:val="0"/>
                <w:szCs w:val="21"/>
              </w:rPr>
              <w:t>30</w:t>
            </w:r>
            <w:r w:rsidRPr="00DA5739">
              <w:rPr>
                <w:rFonts w:hint="eastAsia"/>
                <w:kern w:val="0"/>
                <w:szCs w:val="21"/>
              </w:rPr>
              <w:t>余个泵站前池水质应急处理运维</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5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改善秦淮河水质，确保国考、省考断面水质稳定达标，</w:t>
            </w:r>
            <w:r w:rsidRPr="00DA5739">
              <w:rPr>
                <w:kern w:val="0"/>
                <w:szCs w:val="21"/>
              </w:rPr>
              <w:t>30</w:t>
            </w:r>
            <w:r w:rsidRPr="00DA5739">
              <w:rPr>
                <w:rFonts w:hint="eastAsia"/>
                <w:kern w:val="0"/>
                <w:szCs w:val="21"/>
              </w:rPr>
              <w:t>余个泵站前池水质应急处理运维</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36"/>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农水工程运行管护</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对农村河道、塘坝、涵闸、泵站等农村水利工程的运行维护管理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960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4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42"/>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骨干河道水库闸站管理</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对全区骨干河道、中小型水库及中型闸站工程管理维护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2800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5600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（三）</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水务监测监管</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7685</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32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9</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水务规划管理提升</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水库管理和保护规划、水资源公报等编制研究</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水资源、水环境综合治理、河湖保护等水务专项规划编制及供用水定额研究等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水环境综合治理（续）、水资源公报编制等水务规划及相关管理工作</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水务规划及前期工作管理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16"/>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灌区及县级河道划界</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w:t>
            </w:r>
            <w:r w:rsidRPr="00DA5739">
              <w:rPr>
                <w:kern w:val="0"/>
                <w:szCs w:val="21"/>
              </w:rPr>
              <w:t>8</w:t>
            </w:r>
            <w:r w:rsidRPr="00DA5739">
              <w:rPr>
                <w:rFonts w:hint="eastAsia"/>
                <w:kern w:val="0"/>
                <w:szCs w:val="21"/>
              </w:rPr>
              <w:t>个灌区内干支渠、</w:t>
            </w:r>
            <w:r w:rsidRPr="00DA5739">
              <w:rPr>
                <w:kern w:val="0"/>
                <w:szCs w:val="21"/>
              </w:rPr>
              <w:t>13</w:t>
            </w:r>
            <w:r w:rsidRPr="00DA5739">
              <w:rPr>
                <w:rFonts w:hint="eastAsia"/>
                <w:kern w:val="0"/>
                <w:szCs w:val="21"/>
              </w:rPr>
              <w:t>条县级河道划界</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50"/>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11</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水土保持监管、评估及水土保持能力建设</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开展全区水土保持监管、图斑复核及逐年评估等，强化水土保持行政执法、监管设施管理</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2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2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29"/>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12</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排水许可监管及排水水质监测</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针对排水许可下放街道后，对排口的水质监测，对排水管理工作的监管</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335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45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13</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小型水库大坝安全监测设施建设与管理</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新建红星等</w:t>
            </w:r>
            <w:r w:rsidRPr="00DA5739">
              <w:rPr>
                <w:kern w:val="0"/>
                <w:szCs w:val="21"/>
              </w:rPr>
              <w:t>16</w:t>
            </w:r>
            <w:r w:rsidRPr="00DA5739">
              <w:rPr>
                <w:rFonts w:hint="eastAsia"/>
                <w:kern w:val="0"/>
                <w:szCs w:val="21"/>
              </w:rPr>
              <w:t>座小（</w:t>
            </w:r>
            <w:r w:rsidRPr="00DA5739">
              <w:rPr>
                <w:kern w:val="0"/>
                <w:szCs w:val="21"/>
              </w:rPr>
              <w:t>1</w:t>
            </w:r>
            <w:r w:rsidRPr="00DA5739">
              <w:rPr>
                <w:rFonts w:hint="eastAsia"/>
                <w:kern w:val="0"/>
                <w:szCs w:val="21"/>
              </w:rPr>
              <w:t>）型水库大坝安全监测设施</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800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新建东焦等</w:t>
            </w:r>
            <w:r w:rsidRPr="00DA5739">
              <w:rPr>
                <w:kern w:val="0"/>
                <w:szCs w:val="21"/>
              </w:rPr>
              <w:t>14</w:t>
            </w:r>
            <w:r w:rsidRPr="00DA5739">
              <w:rPr>
                <w:rFonts w:hint="eastAsia"/>
                <w:kern w:val="0"/>
                <w:szCs w:val="21"/>
              </w:rPr>
              <w:t>座小（</w:t>
            </w:r>
            <w:r w:rsidRPr="00DA5739">
              <w:rPr>
                <w:kern w:val="0"/>
                <w:szCs w:val="21"/>
              </w:rPr>
              <w:t>2</w:t>
            </w:r>
            <w:r w:rsidRPr="00DA5739">
              <w:rPr>
                <w:rFonts w:hint="eastAsia"/>
                <w:kern w:val="0"/>
                <w:szCs w:val="21"/>
              </w:rPr>
              <w:t>）型水库大坝安全监测设施</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8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14</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长江禁采监测</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长江江宁段</w:t>
            </w:r>
            <w:r w:rsidRPr="00DA5739">
              <w:rPr>
                <w:kern w:val="0"/>
                <w:szCs w:val="21"/>
              </w:rPr>
              <w:t>60</w:t>
            </w:r>
            <w:r w:rsidRPr="00DA5739">
              <w:rPr>
                <w:rFonts w:hint="eastAsia"/>
                <w:kern w:val="0"/>
                <w:szCs w:val="21"/>
              </w:rPr>
              <w:t>公里江堤安装的监控设备定期进行维修管理，在线监测江面情况，打击非法采砂</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4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lastRenderedPageBreak/>
              <w:t>（四）</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管理机构提升</w:t>
            </w:r>
          </w:p>
        </w:tc>
        <w:tc>
          <w:tcPr>
            <w:tcW w:w="8120"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2420</w:t>
            </w:r>
          </w:p>
        </w:tc>
        <w:tc>
          <w:tcPr>
            <w:tcW w:w="1337" w:type="dxa"/>
            <w:tcBorders>
              <w:top w:val="single" w:sz="4" w:space="0" w:color="auto"/>
              <w:left w:val="single" w:sz="4" w:space="0" w:color="auto"/>
              <w:bottom w:val="single" w:sz="4" w:space="0" w:color="auto"/>
              <w:right w:val="single" w:sz="4" w:space="0" w:color="auto"/>
            </w:tcBorders>
            <w:vAlign w:val="center"/>
          </w:tcPr>
          <w:p w:rsidR="00FA1E25" w:rsidRPr="00DA5739" w:rsidRDefault="00FA1E25" w:rsidP="00855C4C">
            <w:pPr>
              <w:widowControl/>
              <w:adjustRightInd w:val="0"/>
              <w:snapToGrid w:val="0"/>
              <w:spacing w:line="320" w:lineRule="exact"/>
              <w:jc w:val="center"/>
              <w:rPr>
                <w:kern w:val="0"/>
                <w:szCs w:val="21"/>
              </w:rPr>
            </w:pPr>
          </w:p>
        </w:tc>
      </w:tr>
      <w:tr w:rsidR="00FA1E25" w:rsidRPr="00DA5739" w:rsidTr="00855C4C">
        <w:trPr>
          <w:trHeight w:val="474"/>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15</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color w:val="000000"/>
                <w:kern w:val="0"/>
                <w:szCs w:val="21"/>
              </w:rPr>
            </w:pPr>
            <w:r w:rsidRPr="00DA5739">
              <w:rPr>
                <w:rFonts w:hint="eastAsia"/>
                <w:color w:val="000000"/>
                <w:kern w:val="0"/>
                <w:szCs w:val="21"/>
              </w:rPr>
              <w:t>防汛抗旱应急管理</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防汛抗旱防台管理能力建设，系统配套设施升级改造</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7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防办能力建设（含防汛值班用品配备、防汛培训、抢险演练）、设备保养、防汛系统应用及全区水库遥测系统维护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color w:val="000000"/>
                <w:kern w:val="0"/>
                <w:szCs w:val="21"/>
              </w:rPr>
            </w:pP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防办能力建设、设备保养、防汛系统应用及遥测系统维护</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570"/>
          <w:jc w:val="center"/>
        </w:trPr>
        <w:tc>
          <w:tcPr>
            <w:tcW w:w="849"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16</w:t>
            </w:r>
          </w:p>
        </w:tc>
        <w:tc>
          <w:tcPr>
            <w:tcW w:w="216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水利系统节水机关创建</w:t>
            </w:r>
          </w:p>
        </w:tc>
        <w:tc>
          <w:tcPr>
            <w:tcW w:w="8120"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对水利行业开展节水型机关创建</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50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485"/>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17</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基层水务站办公条件升级改造</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adjustRightInd w:val="0"/>
              <w:snapToGrid w:val="0"/>
              <w:spacing w:line="320" w:lineRule="exact"/>
              <w:ind w:firstLineChars="196" w:firstLine="412"/>
              <w:jc w:val="center"/>
              <w:rPr>
                <w:kern w:val="0"/>
                <w:szCs w:val="21"/>
              </w:rPr>
            </w:pPr>
            <w:r w:rsidRPr="00DA5739">
              <w:rPr>
                <w:rFonts w:hint="eastAsia"/>
                <w:kern w:val="0"/>
                <w:szCs w:val="21"/>
              </w:rPr>
              <w:t>提高基层水务站标准化建设，办公设备配置及办公系统现代化提升等</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400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69"/>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18</w:t>
            </w:r>
          </w:p>
        </w:tc>
        <w:tc>
          <w:tcPr>
            <w:tcW w:w="2166"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基层管理人员培训</w:t>
            </w:r>
          </w:p>
        </w:tc>
        <w:tc>
          <w:tcPr>
            <w:tcW w:w="8120" w:type="dxa"/>
            <w:vMerge w:val="restart"/>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rFonts w:hint="eastAsia"/>
                <w:kern w:val="0"/>
                <w:szCs w:val="21"/>
              </w:rPr>
              <w:t>开展基层管理人员水务监管能力、水法治意识等综合能力提升相关培训</w:t>
            </w: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2021</w:t>
            </w:r>
          </w:p>
        </w:tc>
      </w:tr>
      <w:tr w:rsidR="00FA1E25" w:rsidRPr="00DA5739" w:rsidTr="00855C4C">
        <w:trPr>
          <w:trHeight w:val="3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2022</w:t>
            </w:r>
          </w:p>
        </w:tc>
      </w:tr>
      <w:tr w:rsidR="00FA1E25" w:rsidRPr="00DA5739" w:rsidTr="00855C4C">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2023</w:t>
            </w:r>
          </w:p>
        </w:tc>
      </w:tr>
      <w:tr w:rsidR="00FA1E25" w:rsidRPr="00DA5739" w:rsidTr="00855C4C">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jc w:val="left"/>
              <w:rPr>
                <w:kern w:val="0"/>
                <w:szCs w:val="21"/>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70</w:t>
            </w:r>
          </w:p>
        </w:tc>
        <w:tc>
          <w:tcPr>
            <w:tcW w:w="1337" w:type="dxa"/>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kern w:val="0"/>
                <w:szCs w:val="21"/>
              </w:rPr>
            </w:pPr>
            <w:r w:rsidRPr="00DA5739">
              <w:rPr>
                <w:kern w:val="0"/>
                <w:szCs w:val="21"/>
              </w:rPr>
              <w:t>2024-2025</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合计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183715</w:t>
            </w:r>
          </w:p>
        </w:tc>
      </w:tr>
      <w:tr w:rsidR="00FA1E25" w:rsidRPr="00DA5739" w:rsidTr="00855C4C">
        <w:trPr>
          <w:trHeight w:val="324"/>
          <w:jc w:val="center"/>
        </w:trPr>
        <w:tc>
          <w:tcPr>
            <w:tcW w:w="11135" w:type="dxa"/>
            <w:gridSpan w:val="3"/>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rFonts w:hint="eastAsia"/>
                <w:b/>
                <w:bCs/>
                <w:kern w:val="0"/>
                <w:szCs w:val="21"/>
              </w:rPr>
              <w:t>总计</w:t>
            </w:r>
          </w:p>
        </w:tc>
        <w:tc>
          <w:tcPr>
            <w:tcW w:w="2813" w:type="dxa"/>
            <w:gridSpan w:val="2"/>
            <w:tcBorders>
              <w:top w:val="single" w:sz="4" w:space="0" w:color="auto"/>
              <w:left w:val="single" w:sz="4" w:space="0" w:color="auto"/>
              <w:bottom w:val="single" w:sz="4" w:space="0" w:color="auto"/>
              <w:right w:val="single" w:sz="4" w:space="0" w:color="auto"/>
            </w:tcBorders>
            <w:vAlign w:val="center"/>
            <w:hideMark/>
          </w:tcPr>
          <w:p w:rsidR="00FA1E25" w:rsidRPr="00DA5739" w:rsidRDefault="00FA1E25" w:rsidP="00855C4C">
            <w:pPr>
              <w:widowControl/>
              <w:adjustRightInd w:val="0"/>
              <w:snapToGrid w:val="0"/>
              <w:spacing w:line="320" w:lineRule="exact"/>
              <w:jc w:val="center"/>
              <w:rPr>
                <w:b/>
                <w:bCs/>
                <w:kern w:val="0"/>
                <w:szCs w:val="21"/>
              </w:rPr>
            </w:pPr>
            <w:r w:rsidRPr="00DA5739">
              <w:rPr>
                <w:b/>
                <w:bCs/>
                <w:kern w:val="0"/>
                <w:szCs w:val="21"/>
              </w:rPr>
              <w:t>1199981</w:t>
            </w:r>
          </w:p>
        </w:tc>
      </w:tr>
    </w:tbl>
    <w:p w:rsidR="00FA1E25" w:rsidRPr="00DA5739" w:rsidRDefault="00FA1E25" w:rsidP="00FA1E25">
      <w:pPr>
        <w:spacing w:line="520" w:lineRule="exact"/>
        <w:rPr>
          <w:sz w:val="28"/>
          <w:szCs w:val="28"/>
        </w:rPr>
      </w:pPr>
    </w:p>
    <w:p w:rsidR="00FA1E25" w:rsidRPr="00DA5739" w:rsidRDefault="00FA1E25" w:rsidP="00FA1E25">
      <w:pPr>
        <w:widowControl/>
        <w:jc w:val="left"/>
        <w:rPr>
          <w:sz w:val="28"/>
          <w:szCs w:val="28"/>
        </w:rPr>
        <w:sectPr w:rsidR="00FA1E25" w:rsidRPr="00DA5739">
          <w:pgSz w:w="16838" w:h="11906" w:orient="landscape"/>
          <w:pgMar w:top="1800" w:right="1440" w:bottom="1800" w:left="1440" w:header="851" w:footer="992" w:gutter="0"/>
          <w:cols w:space="720"/>
          <w:docGrid w:type="lines" w:linePitch="381"/>
        </w:sectPr>
      </w:pPr>
    </w:p>
    <w:p w:rsidR="00FA1E25" w:rsidRPr="00DA5739" w:rsidRDefault="00FA1E25" w:rsidP="00FA1E25">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6835140" cy="4472940"/>
            <wp:effectExtent l="19050" t="0" r="3810" b="0"/>
            <wp:docPr id="1" name="图片 5" descr="说明: WF(}YUT36H[QZ6MHPWX_X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WF(}YUT36H[QZ6MHPWX_X1K"/>
                    <pic:cNvPicPr>
                      <a:picLocks noChangeAspect="1" noChangeArrowheads="1"/>
                    </pic:cNvPicPr>
                  </pic:nvPicPr>
                  <pic:blipFill>
                    <a:blip r:embed="rId8"/>
                    <a:srcRect/>
                    <a:stretch>
                      <a:fillRect/>
                    </a:stretch>
                  </pic:blipFill>
                  <pic:spPr bwMode="auto">
                    <a:xfrm>
                      <a:off x="0" y="0"/>
                      <a:ext cx="6835140" cy="4472940"/>
                    </a:xfrm>
                    <a:prstGeom prst="rect">
                      <a:avLst/>
                    </a:prstGeom>
                    <a:noFill/>
                    <a:ln w="9525">
                      <a:noFill/>
                      <a:miter lim="800000"/>
                      <a:headEnd/>
                      <a:tailEnd/>
                    </a:ln>
                  </pic:spPr>
                </pic:pic>
              </a:graphicData>
            </a:graphic>
          </wp:inline>
        </w:drawing>
      </w:r>
    </w:p>
    <w:p w:rsidR="00FA1E25" w:rsidRPr="00DA5739" w:rsidRDefault="00FA1E25" w:rsidP="00FA1E25">
      <w:pPr>
        <w:spacing w:line="560" w:lineRule="exact"/>
        <w:ind w:firstLineChars="200" w:firstLine="640"/>
        <w:jc w:val="center"/>
        <w:rPr>
          <w:rFonts w:eastAsia="方正仿宋简体"/>
          <w:color w:val="000000"/>
          <w:sz w:val="32"/>
          <w:szCs w:val="32"/>
        </w:rPr>
      </w:pPr>
      <w:bookmarkStart w:id="77" w:name="_Toc84855880"/>
      <w:r w:rsidRPr="00DA5739">
        <w:rPr>
          <w:rFonts w:eastAsia="方正仿宋简体" w:hint="eastAsia"/>
          <w:color w:val="000000"/>
          <w:sz w:val="32"/>
          <w:szCs w:val="32"/>
        </w:rPr>
        <w:t>附图</w:t>
      </w:r>
      <w:r w:rsidRPr="00DA5739">
        <w:rPr>
          <w:rFonts w:eastAsia="方正仿宋简体"/>
          <w:color w:val="000000"/>
          <w:sz w:val="32"/>
          <w:szCs w:val="32"/>
        </w:rPr>
        <w:t>1</w:t>
      </w:r>
      <w:r w:rsidRPr="00DA5739">
        <w:rPr>
          <w:rFonts w:eastAsia="方正仿宋简体" w:hint="eastAsia"/>
          <w:color w:val="000000"/>
          <w:sz w:val="32"/>
          <w:szCs w:val="32"/>
        </w:rPr>
        <w:t>江宁区“十四五”防洪排涝重点工程布局图</w:t>
      </w:r>
      <w:bookmarkEnd w:id="77"/>
    </w:p>
    <w:p w:rsidR="00FA1E25" w:rsidRPr="00DA5739" w:rsidRDefault="00FA1E25" w:rsidP="00FA1E25">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6751320" cy="4373880"/>
            <wp:effectExtent l="19050" t="0" r="0" b="0"/>
            <wp:docPr id="2" name="图片 3" descr="说明: [0$]OESN_VRS[4KX{Z1]~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0$]OESN_VRS[4KX{Z1]~YF"/>
                    <pic:cNvPicPr>
                      <a:picLocks noChangeAspect="1" noChangeArrowheads="1"/>
                    </pic:cNvPicPr>
                  </pic:nvPicPr>
                  <pic:blipFill>
                    <a:blip r:embed="rId9"/>
                    <a:srcRect/>
                    <a:stretch>
                      <a:fillRect/>
                    </a:stretch>
                  </pic:blipFill>
                  <pic:spPr bwMode="auto">
                    <a:xfrm>
                      <a:off x="0" y="0"/>
                      <a:ext cx="6751320" cy="4373880"/>
                    </a:xfrm>
                    <a:prstGeom prst="rect">
                      <a:avLst/>
                    </a:prstGeom>
                    <a:noFill/>
                    <a:ln w="9525">
                      <a:noFill/>
                      <a:miter lim="800000"/>
                      <a:headEnd/>
                      <a:tailEnd/>
                    </a:ln>
                  </pic:spPr>
                </pic:pic>
              </a:graphicData>
            </a:graphic>
          </wp:inline>
        </w:drawing>
      </w:r>
    </w:p>
    <w:p w:rsidR="00FA1E25" w:rsidRPr="00DA5739" w:rsidRDefault="00FA1E25" w:rsidP="00FA1E25">
      <w:pPr>
        <w:spacing w:line="560" w:lineRule="exact"/>
        <w:ind w:firstLineChars="200" w:firstLine="640"/>
        <w:jc w:val="center"/>
        <w:rPr>
          <w:rFonts w:eastAsia="方正仿宋简体"/>
          <w:color w:val="000000"/>
          <w:sz w:val="32"/>
          <w:szCs w:val="32"/>
        </w:rPr>
      </w:pPr>
      <w:bookmarkStart w:id="78" w:name="_Toc84855881"/>
      <w:r w:rsidRPr="00DA5739">
        <w:rPr>
          <w:rFonts w:eastAsia="方正仿宋简体" w:hint="eastAsia"/>
          <w:color w:val="000000"/>
          <w:sz w:val="32"/>
          <w:szCs w:val="32"/>
        </w:rPr>
        <w:t>附图</w:t>
      </w:r>
      <w:r w:rsidRPr="00DA5739">
        <w:rPr>
          <w:rFonts w:eastAsia="方正仿宋简体"/>
          <w:color w:val="000000"/>
          <w:sz w:val="32"/>
          <w:szCs w:val="32"/>
        </w:rPr>
        <w:t>2</w:t>
      </w:r>
      <w:r w:rsidRPr="00DA5739">
        <w:rPr>
          <w:rFonts w:eastAsia="方正仿宋简体" w:hint="eastAsia"/>
          <w:color w:val="000000"/>
          <w:sz w:val="32"/>
          <w:szCs w:val="32"/>
        </w:rPr>
        <w:t>江宁区“十四五”水生态重点工程布局图</w:t>
      </w:r>
      <w:bookmarkEnd w:id="78"/>
    </w:p>
    <w:p w:rsidR="00FA1E25" w:rsidRPr="00DA5739" w:rsidRDefault="00FA1E25" w:rsidP="00FA1E25">
      <w:pPr>
        <w:widowControl/>
        <w:jc w:val="center"/>
        <w:rPr>
          <w:rFonts w:ascii="宋体" w:hAnsi="宋体" w:cs="宋体"/>
          <w:kern w:val="0"/>
          <w:sz w:val="24"/>
        </w:rPr>
      </w:pPr>
      <w:bookmarkStart w:id="79" w:name="_Toc84855882"/>
      <w:r>
        <w:rPr>
          <w:rFonts w:ascii="宋体" w:hAnsi="宋体" w:cs="宋体"/>
          <w:noProof/>
          <w:kern w:val="0"/>
          <w:sz w:val="24"/>
        </w:rPr>
        <w:lastRenderedPageBreak/>
        <w:drawing>
          <wp:inline distT="0" distB="0" distL="0" distR="0">
            <wp:extent cx="6583680" cy="4442460"/>
            <wp:effectExtent l="19050" t="0" r="7620" b="0"/>
            <wp:docPr id="3" name="图片 4" descr="说明: KTQXFX(K[`A5IAXJRD}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KTQXFX(K[`A5IAXJRD}OC%2"/>
                    <pic:cNvPicPr>
                      <a:picLocks noChangeAspect="1" noChangeArrowheads="1"/>
                    </pic:cNvPicPr>
                  </pic:nvPicPr>
                  <pic:blipFill>
                    <a:blip r:embed="rId10"/>
                    <a:srcRect/>
                    <a:stretch>
                      <a:fillRect/>
                    </a:stretch>
                  </pic:blipFill>
                  <pic:spPr bwMode="auto">
                    <a:xfrm>
                      <a:off x="0" y="0"/>
                      <a:ext cx="6583680" cy="4442460"/>
                    </a:xfrm>
                    <a:prstGeom prst="rect">
                      <a:avLst/>
                    </a:prstGeom>
                    <a:noFill/>
                    <a:ln w="9525">
                      <a:noFill/>
                      <a:miter lim="800000"/>
                      <a:headEnd/>
                      <a:tailEnd/>
                    </a:ln>
                  </pic:spPr>
                </pic:pic>
              </a:graphicData>
            </a:graphic>
          </wp:inline>
        </w:drawing>
      </w:r>
    </w:p>
    <w:p w:rsidR="00FA1E25" w:rsidRPr="00DA5739" w:rsidRDefault="00FA1E25" w:rsidP="00FA1E25">
      <w:pPr>
        <w:spacing w:line="560" w:lineRule="exact"/>
        <w:ind w:firstLineChars="200" w:firstLine="640"/>
        <w:jc w:val="center"/>
        <w:rPr>
          <w:rFonts w:eastAsia="方正仿宋简体"/>
          <w:color w:val="000000"/>
          <w:sz w:val="32"/>
          <w:szCs w:val="32"/>
        </w:rPr>
      </w:pPr>
      <w:r w:rsidRPr="00DA5739">
        <w:rPr>
          <w:rFonts w:eastAsia="方正仿宋简体" w:hint="eastAsia"/>
          <w:color w:val="000000"/>
          <w:sz w:val="32"/>
          <w:szCs w:val="32"/>
        </w:rPr>
        <w:t>附图</w:t>
      </w:r>
      <w:r w:rsidRPr="00DA5739">
        <w:rPr>
          <w:rFonts w:eastAsia="方正仿宋简体"/>
          <w:color w:val="000000"/>
          <w:sz w:val="32"/>
          <w:szCs w:val="32"/>
        </w:rPr>
        <w:t xml:space="preserve">3 </w:t>
      </w:r>
      <w:r w:rsidRPr="00DA5739">
        <w:rPr>
          <w:rFonts w:eastAsia="方正仿宋简体" w:hint="eastAsia"/>
          <w:color w:val="000000"/>
          <w:sz w:val="32"/>
          <w:szCs w:val="32"/>
        </w:rPr>
        <w:t>江宁区“十四五”水环境重点工程布局图</w:t>
      </w:r>
      <w:bookmarkEnd w:id="79"/>
    </w:p>
    <w:p w:rsidR="00BB080C" w:rsidRPr="00FA1E25" w:rsidRDefault="00BB080C"/>
    <w:sectPr w:rsidR="00BB080C" w:rsidRPr="00FA1E25" w:rsidSect="00DA5739">
      <w:headerReference w:type="even" r:id="rId11"/>
      <w:headerReference w:type="default" r:id="rId12"/>
      <w:footerReference w:type="even" r:id="rId13"/>
      <w:footerReference w:type="default" r:id="rId14"/>
      <w:pgSz w:w="16838" w:h="11906" w:orient="landscape" w:code="9"/>
      <w:pgMar w:top="1588" w:right="2098" w:bottom="1474" w:left="1985" w:header="1134" w:footer="158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75F" w:rsidRDefault="0084675F" w:rsidP="00FA1E25">
      <w:r>
        <w:separator/>
      </w:r>
    </w:p>
  </w:endnote>
  <w:endnote w:type="continuationSeparator" w:id="1">
    <w:p w:rsidR="0084675F" w:rsidRDefault="0084675F" w:rsidP="00FA1E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楷体_GB2312">
    <w:altName w:val="楷体"/>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25" w:rsidRDefault="00FA1E25" w:rsidP="00DA5739">
    <w:pPr>
      <w:pStyle w:val="a5"/>
      <w:ind w:leftChars="100" w:left="210" w:firstLineChars="100" w:firstLine="280"/>
      <w:rPr>
        <w:rFonts w:ascii="宋体" w:hAnsi="宋体"/>
        <w:sz w:val="28"/>
        <w:szCs w:val="28"/>
      </w:rPr>
    </w:pPr>
    <w:r>
      <w:rPr>
        <w:rStyle w:val="a6"/>
        <w:rFonts w:ascii="宋体" w:hAnsi="宋体" w:hint="eastAsia"/>
        <w:sz w:val="28"/>
        <w:szCs w:val="28"/>
      </w:rPr>
      <w:t xml:space="preserve">— </w:t>
    </w:r>
    <w:r w:rsidR="00233CDE">
      <w:rPr>
        <w:rStyle w:val="a6"/>
        <w:rFonts w:ascii="宋体" w:hAnsi="宋体" w:hint="eastAsia"/>
        <w:sz w:val="28"/>
        <w:szCs w:val="28"/>
      </w:rPr>
      <w:fldChar w:fldCharType="begin"/>
    </w:r>
    <w:r>
      <w:rPr>
        <w:rStyle w:val="a6"/>
        <w:rFonts w:ascii="宋体" w:hAnsi="宋体" w:hint="eastAsia"/>
        <w:sz w:val="28"/>
        <w:szCs w:val="28"/>
      </w:rPr>
      <w:instrText xml:space="preserve"> PAGE </w:instrText>
    </w:r>
    <w:r w:rsidR="00233CDE">
      <w:rPr>
        <w:rStyle w:val="a6"/>
        <w:rFonts w:ascii="宋体" w:hAnsi="宋体" w:hint="eastAsia"/>
        <w:sz w:val="28"/>
        <w:szCs w:val="28"/>
      </w:rPr>
      <w:fldChar w:fldCharType="separate"/>
    </w:r>
    <w:r>
      <w:rPr>
        <w:rStyle w:val="a6"/>
        <w:rFonts w:ascii="宋体" w:hAnsi="宋体"/>
        <w:noProof/>
        <w:sz w:val="28"/>
        <w:szCs w:val="28"/>
      </w:rPr>
      <w:t>2</w:t>
    </w:r>
    <w:r w:rsidR="00233CDE">
      <w:rPr>
        <w:rStyle w:val="a6"/>
        <w:rFonts w:ascii="宋体" w:hAnsi="宋体" w:hint="eastAsia"/>
        <w:sz w:val="28"/>
        <w:szCs w:val="28"/>
      </w:rPr>
      <w:fldChar w:fldCharType="end"/>
    </w:r>
    <w:r>
      <w:rPr>
        <w:rStyle w:val="a6"/>
        <w:rFonts w:ascii="宋体" w:hAnsi="宋体" w:hint="eastAsia"/>
        <w:sz w:val="28"/>
        <w:szCs w:val="28"/>
      </w:rPr>
      <w:t xml:space="preserve"> —</w:t>
    </w:r>
  </w:p>
  <w:p w:rsidR="00FA1E25" w:rsidRDefault="00FA1E2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E25" w:rsidRDefault="00FA1E25" w:rsidP="00DA5739">
    <w:pPr>
      <w:pStyle w:val="a5"/>
      <w:ind w:rightChars="100" w:right="210"/>
      <w:jc w:val="right"/>
      <w:rPr>
        <w:rFonts w:ascii="宋体" w:hAnsi="宋体"/>
        <w:sz w:val="28"/>
        <w:szCs w:val="28"/>
      </w:rPr>
    </w:pPr>
    <w:r>
      <w:rPr>
        <w:rStyle w:val="a6"/>
        <w:rFonts w:ascii="宋体" w:hAnsi="宋体" w:hint="eastAsia"/>
        <w:sz w:val="28"/>
        <w:szCs w:val="28"/>
      </w:rPr>
      <w:t xml:space="preserve">— </w:t>
    </w:r>
    <w:r w:rsidR="00233CDE">
      <w:rPr>
        <w:rStyle w:val="a6"/>
        <w:rFonts w:ascii="宋体" w:hAnsi="宋体" w:hint="eastAsia"/>
        <w:sz w:val="28"/>
        <w:szCs w:val="28"/>
      </w:rPr>
      <w:fldChar w:fldCharType="begin"/>
    </w:r>
    <w:r>
      <w:rPr>
        <w:rStyle w:val="a6"/>
        <w:rFonts w:ascii="宋体" w:hAnsi="宋体" w:hint="eastAsia"/>
        <w:sz w:val="28"/>
        <w:szCs w:val="28"/>
      </w:rPr>
      <w:instrText xml:space="preserve"> PAGE </w:instrText>
    </w:r>
    <w:r w:rsidR="00233CDE">
      <w:rPr>
        <w:rStyle w:val="a6"/>
        <w:rFonts w:ascii="宋体" w:hAnsi="宋体" w:hint="eastAsia"/>
        <w:sz w:val="28"/>
        <w:szCs w:val="28"/>
      </w:rPr>
      <w:fldChar w:fldCharType="separate"/>
    </w:r>
    <w:r w:rsidR="00B10429">
      <w:rPr>
        <w:rStyle w:val="a6"/>
        <w:rFonts w:ascii="宋体" w:hAnsi="宋体"/>
        <w:noProof/>
        <w:sz w:val="28"/>
        <w:szCs w:val="28"/>
      </w:rPr>
      <w:t>1</w:t>
    </w:r>
    <w:r w:rsidR="00233CDE">
      <w:rPr>
        <w:rStyle w:val="a6"/>
        <w:rFonts w:ascii="宋体" w:hAnsi="宋体" w:hint="eastAsia"/>
        <w:sz w:val="28"/>
        <w:szCs w:val="28"/>
      </w:rPr>
      <w:fldChar w:fldCharType="end"/>
    </w:r>
    <w:r>
      <w:rPr>
        <w:rStyle w:val="a6"/>
        <w:rFonts w:ascii="宋体" w:hAnsi="宋体" w:hint="eastAsia"/>
        <w:sz w:val="28"/>
        <w:szCs w:val="28"/>
      </w:rPr>
      <w:t xml:space="preserve"> —</w:t>
    </w:r>
  </w:p>
  <w:p w:rsidR="00FA1E25" w:rsidRDefault="00FA1E25" w:rsidP="00DA5739">
    <w:pPr>
      <w:pStyle w:val="a5"/>
      <w:ind w:firstLineChars="20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D93" w:rsidRDefault="00BB080C" w:rsidP="00DC63B8">
    <w:pPr>
      <w:pStyle w:val="a5"/>
      <w:ind w:leftChars="100" w:left="210" w:firstLineChars="100" w:firstLine="280"/>
      <w:rPr>
        <w:rFonts w:ascii="宋体" w:hAnsi="宋体"/>
        <w:sz w:val="28"/>
        <w:szCs w:val="28"/>
      </w:rPr>
    </w:pPr>
    <w:r>
      <w:rPr>
        <w:rStyle w:val="a6"/>
        <w:rFonts w:ascii="宋体" w:hAnsi="宋体" w:hint="eastAsia"/>
        <w:sz w:val="28"/>
        <w:szCs w:val="28"/>
      </w:rPr>
      <w:t xml:space="preserve">— </w:t>
    </w:r>
    <w:r w:rsidR="00233CDE">
      <w:rPr>
        <w:rStyle w:val="a6"/>
        <w:rFonts w:ascii="宋体" w:hAnsi="宋体" w:hint="eastAsia"/>
        <w:sz w:val="28"/>
        <w:szCs w:val="28"/>
      </w:rPr>
      <w:fldChar w:fldCharType="begin"/>
    </w:r>
    <w:r>
      <w:rPr>
        <w:rStyle w:val="a6"/>
        <w:rFonts w:ascii="宋体" w:hAnsi="宋体" w:hint="eastAsia"/>
        <w:sz w:val="28"/>
        <w:szCs w:val="28"/>
      </w:rPr>
      <w:instrText xml:space="preserve"> PAGE </w:instrText>
    </w:r>
    <w:r w:rsidR="00233CDE">
      <w:rPr>
        <w:rStyle w:val="a6"/>
        <w:rFonts w:ascii="宋体" w:hAnsi="宋体" w:hint="eastAsia"/>
        <w:sz w:val="28"/>
        <w:szCs w:val="28"/>
      </w:rPr>
      <w:fldChar w:fldCharType="separate"/>
    </w:r>
    <w:r>
      <w:rPr>
        <w:rStyle w:val="a6"/>
        <w:rFonts w:ascii="宋体" w:hAnsi="宋体"/>
        <w:noProof/>
        <w:sz w:val="28"/>
        <w:szCs w:val="28"/>
      </w:rPr>
      <w:t>72</w:t>
    </w:r>
    <w:r w:rsidR="00233CDE">
      <w:rPr>
        <w:rStyle w:val="a6"/>
        <w:rFonts w:ascii="宋体" w:hAnsi="宋体" w:hint="eastAsia"/>
        <w:sz w:val="28"/>
        <w:szCs w:val="28"/>
      </w:rPr>
      <w:fldChar w:fldCharType="end"/>
    </w:r>
    <w:r>
      <w:rPr>
        <w:rStyle w:val="a6"/>
        <w:rFonts w:ascii="宋体" w:hAnsi="宋体" w:hint="eastAsia"/>
        <w:sz w:val="28"/>
        <w:szCs w:val="28"/>
      </w:rPr>
      <w:t xml:space="preserve"> —</w:t>
    </w:r>
  </w:p>
  <w:p w:rsidR="00A85D93" w:rsidRDefault="0084675F" w:rsidP="0048707A">
    <w:pPr>
      <w:pStyle w:val="a5"/>
      <w:ind w:right="360"/>
    </w:pPr>
  </w:p>
  <w:p w:rsidR="00A85D93" w:rsidRDefault="0084675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D93" w:rsidRDefault="00BB080C" w:rsidP="00BD6679">
    <w:pPr>
      <w:pStyle w:val="a5"/>
      <w:ind w:rightChars="100" w:right="210"/>
      <w:jc w:val="right"/>
      <w:rPr>
        <w:rFonts w:ascii="宋体" w:hAnsi="宋体"/>
        <w:sz w:val="28"/>
        <w:szCs w:val="28"/>
      </w:rPr>
    </w:pPr>
    <w:r>
      <w:rPr>
        <w:rStyle w:val="a6"/>
        <w:rFonts w:ascii="宋体" w:hAnsi="宋体" w:hint="eastAsia"/>
        <w:sz w:val="28"/>
        <w:szCs w:val="28"/>
      </w:rPr>
      <w:t xml:space="preserve">— </w:t>
    </w:r>
    <w:r w:rsidR="00233CDE">
      <w:rPr>
        <w:rStyle w:val="a6"/>
        <w:rFonts w:ascii="宋体" w:hAnsi="宋体" w:hint="eastAsia"/>
        <w:sz w:val="28"/>
        <w:szCs w:val="28"/>
      </w:rPr>
      <w:fldChar w:fldCharType="begin"/>
    </w:r>
    <w:r>
      <w:rPr>
        <w:rStyle w:val="a6"/>
        <w:rFonts w:ascii="宋体" w:hAnsi="宋体" w:hint="eastAsia"/>
        <w:sz w:val="28"/>
        <w:szCs w:val="28"/>
      </w:rPr>
      <w:instrText xml:space="preserve"> PAGE </w:instrText>
    </w:r>
    <w:r w:rsidR="00233CDE">
      <w:rPr>
        <w:rStyle w:val="a6"/>
        <w:rFonts w:ascii="宋体" w:hAnsi="宋体" w:hint="eastAsia"/>
        <w:sz w:val="28"/>
        <w:szCs w:val="28"/>
      </w:rPr>
      <w:fldChar w:fldCharType="separate"/>
    </w:r>
    <w:r w:rsidR="00B10429">
      <w:rPr>
        <w:rStyle w:val="a6"/>
        <w:rFonts w:ascii="宋体" w:hAnsi="宋体"/>
        <w:noProof/>
        <w:sz w:val="28"/>
        <w:szCs w:val="28"/>
      </w:rPr>
      <w:t>73</w:t>
    </w:r>
    <w:r w:rsidR="00233CDE">
      <w:rPr>
        <w:rStyle w:val="a6"/>
        <w:rFonts w:ascii="宋体" w:hAnsi="宋体" w:hint="eastAsia"/>
        <w:sz w:val="28"/>
        <w:szCs w:val="28"/>
      </w:rPr>
      <w:fldChar w:fldCharType="end"/>
    </w:r>
    <w:r>
      <w:rPr>
        <w:rStyle w:val="a6"/>
        <w:rFonts w:ascii="宋体" w:hAnsi="宋体" w:hint="eastAsia"/>
        <w:sz w:val="28"/>
        <w:szCs w:val="28"/>
      </w:rPr>
      <w:t xml:space="preserve"> —</w:t>
    </w:r>
  </w:p>
  <w:p w:rsidR="00A85D93" w:rsidRDefault="0084675F" w:rsidP="0048707A">
    <w:pPr>
      <w:pStyle w:val="a5"/>
      <w:ind w:right="360"/>
    </w:pPr>
  </w:p>
  <w:p w:rsidR="00A85D93" w:rsidRDefault="008467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75F" w:rsidRDefault="0084675F" w:rsidP="00FA1E25">
      <w:r>
        <w:separator/>
      </w:r>
    </w:p>
  </w:footnote>
  <w:footnote w:type="continuationSeparator" w:id="1">
    <w:p w:rsidR="0084675F" w:rsidRDefault="0084675F" w:rsidP="00FA1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D93" w:rsidRDefault="0084675F" w:rsidP="00F360C5">
    <w:pPr>
      <w:pStyle w:val="a4"/>
      <w:pBdr>
        <w:bottom w:val="none" w:sz="0" w:space="0" w:color="auto"/>
      </w:pBdr>
    </w:pPr>
  </w:p>
  <w:p w:rsidR="00A85D93" w:rsidRDefault="0084675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D93" w:rsidRDefault="0084675F" w:rsidP="00BD79A7">
    <w:pPr>
      <w:pStyle w:val="a4"/>
      <w:pBdr>
        <w:bottom w:val="none" w:sz="0" w:space="0" w:color="auto"/>
      </w:pBdr>
    </w:pPr>
  </w:p>
  <w:p w:rsidR="00A85D93" w:rsidRDefault="0084675F"/>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A1E25"/>
    <w:rsid w:val="00233CDE"/>
    <w:rsid w:val="0026350E"/>
    <w:rsid w:val="00570F2C"/>
    <w:rsid w:val="005F06AA"/>
    <w:rsid w:val="0084675F"/>
    <w:rsid w:val="00B10429"/>
    <w:rsid w:val="00B6595C"/>
    <w:rsid w:val="00BB080C"/>
    <w:rsid w:val="00BD691D"/>
    <w:rsid w:val="00CC42F2"/>
    <w:rsid w:val="00E07C4D"/>
    <w:rsid w:val="00E640FE"/>
    <w:rsid w:val="00FA1E25"/>
    <w:rsid w:val="00FC12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annotation subject" w:qFormat="1"/>
    <w:lsdException w:name="No List"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E25"/>
    <w:pPr>
      <w:widowControl w:val="0"/>
      <w:jc w:val="both"/>
    </w:pPr>
    <w:rPr>
      <w:rFonts w:ascii="Times New Roman" w:eastAsia="宋体" w:hAnsi="Times New Roman" w:cs="Times New Roman"/>
      <w:szCs w:val="24"/>
    </w:rPr>
  </w:style>
  <w:style w:type="paragraph" w:styleId="1">
    <w:name w:val="heading 1"/>
    <w:basedOn w:val="a0"/>
    <w:next w:val="a"/>
    <w:link w:val="1Char"/>
    <w:uiPriority w:val="9"/>
    <w:qFormat/>
    <w:rsid w:val="00FA1E25"/>
    <w:pPr>
      <w:spacing w:line="360" w:lineRule="auto"/>
      <w:ind w:firstLineChars="0" w:firstLine="0"/>
      <w:jc w:val="left"/>
      <w:outlineLvl w:val="0"/>
    </w:pPr>
    <w:rPr>
      <w:b/>
      <w:sz w:val="30"/>
      <w:szCs w:val="30"/>
    </w:rPr>
  </w:style>
  <w:style w:type="paragraph" w:styleId="2">
    <w:name w:val="heading 2"/>
    <w:basedOn w:val="3"/>
    <w:next w:val="a"/>
    <w:link w:val="2Char"/>
    <w:uiPriority w:val="9"/>
    <w:semiHidden/>
    <w:unhideWhenUsed/>
    <w:qFormat/>
    <w:rsid w:val="00FA1E25"/>
    <w:pPr>
      <w:ind w:firstLineChars="0" w:firstLine="0"/>
      <w:outlineLvl w:val="1"/>
    </w:pPr>
  </w:style>
  <w:style w:type="paragraph" w:styleId="3">
    <w:name w:val="heading 3"/>
    <w:basedOn w:val="a"/>
    <w:next w:val="a"/>
    <w:link w:val="3Char"/>
    <w:uiPriority w:val="9"/>
    <w:semiHidden/>
    <w:unhideWhenUsed/>
    <w:qFormat/>
    <w:rsid w:val="00FA1E25"/>
    <w:pPr>
      <w:keepNext/>
      <w:keepLines/>
      <w:spacing w:line="360" w:lineRule="auto"/>
      <w:ind w:firstLineChars="71" w:firstLine="200"/>
      <w:outlineLvl w:val="2"/>
    </w:pPr>
    <w:rPr>
      <w:b/>
      <w:bCs/>
      <w:sz w:val="28"/>
      <w:szCs w:val="28"/>
    </w:rPr>
  </w:style>
  <w:style w:type="paragraph" w:styleId="4">
    <w:name w:val="heading 4"/>
    <w:basedOn w:val="a"/>
    <w:next w:val="a"/>
    <w:link w:val="4Char"/>
    <w:uiPriority w:val="9"/>
    <w:semiHidden/>
    <w:unhideWhenUsed/>
    <w:qFormat/>
    <w:rsid w:val="00FA1E25"/>
    <w:pPr>
      <w:spacing w:line="360" w:lineRule="auto"/>
      <w:ind w:firstLineChars="196" w:firstLine="562"/>
      <w:jc w:val="left"/>
      <w:outlineLvl w:val="3"/>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FA1E2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qFormat/>
    <w:rsid w:val="00FA1E25"/>
    <w:rPr>
      <w:sz w:val="18"/>
      <w:szCs w:val="18"/>
    </w:rPr>
  </w:style>
  <w:style w:type="paragraph" w:styleId="a5">
    <w:name w:val="footer"/>
    <w:basedOn w:val="a"/>
    <w:link w:val="Char0"/>
    <w:uiPriority w:val="99"/>
    <w:unhideWhenUsed/>
    <w:qFormat/>
    <w:rsid w:val="00FA1E2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qFormat/>
    <w:rsid w:val="00FA1E25"/>
    <w:rPr>
      <w:sz w:val="18"/>
      <w:szCs w:val="18"/>
    </w:rPr>
  </w:style>
  <w:style w:type="character" w:customStyle="1" w:styleId="1Char">
    <w:name w:val="标题 1 Char"/>
    <w:basedOn w:val="a1"/>
    <w:link w:val="1"/>
    <w:uiPriority w:val="9"/>
    <w:qFormat/>
    <w:rsid w:val="00FA1E25"/>
    <w:rPr>
      <w:rFonts w:ascii="Times New Roman" w:eastAsia="宋体" w:hAnsi="Times New Roman" w:cs="Times New Roman"/>
      <w:b/>
      <w:sz w:val="30"/>
      <w:szCs w:val="30"/>
    </w:rPr>
  </w:style>
  <w:style w:type="character" w:customStyle="1" w:styleId="2Char">
    <w:name w:val="标题 2 Char"/>
    <w:basedOn w:val="a1"/>
    <w:link w:val="2"/>
    <w:uiPriority w:val="9"/>
    <w:semiHidden/>
    <w:qFormat/>
    <w:rsid w:val="00FA1E25"/>
    <w:rPr>
      <w:rFonts w:ascii="Times New Roman" w:eastAsia="宋体" w:hAnsi="Times New Roman" w:cs="Times New Roman"/>
      <w:b/>
      <w:bCs/>
      <w:sz w:val="28"/>
      <w:szCs w:val="28"/>
    </w:rPr>
  </w:style>
  <w:style w:type="character" w:customStyle="1" w:styleId="3Char">
    <w:name w:val="标题 3 Char"/>
    <w:basedOn w:val="a1"/>
    <w:link w:val="3"/>
    <w:uiPriority w:val="9"/>
    <w:semiHidden/>
    <w:qFormat/>
    <w:rsid w:val="00FA1E25"/>
    <w:rPr>
      <w:rFonts w:ascii="Times New Roman" w:eastAsia="宋体" w:hAnsi="Times New Roman" w:cs="Times New Roman"/>
      <w:b/>
      <w:bCs/>
      <w:sz w:val="28"/>
      <w:szCs w:val="28"/>
    </w:rPr>
  </w:style>
  <w:style w:type="character" w:customStyle="1" w:styleId="4Char">
    <w:name w:val="标题 4 Char"/>
    <w:basedOn w:val="a1"/>
    <w:link w:val="4"/>
    <w:uiPriority w:val="9"/>
    <w:semiHidden/>
    <w:qFormat/>
    <w:rsid w:val="00FA1E25"/>
    <w:rPr>
      <w:rFonts w:ascii="Times New Roman" w:eastAsia="宋体" w:hAnsi="Times New Roman" w:cs="Times New Roman"/>
      <w:b/>
      <w:sz w:val="28"/>
      <w:szCs w:val="28"/>
    </w:rPr>
  </w:style>
  <w:style w:type="character" w:styleId="a6">
    <w:name w:val="page number"/>
    <w:basedOn w:val="a1"/>
    <w:rsid w:val="00FA1E25"/>
  </w:style>
  <w:style w:type="numbering" w:customStyle="1" w:styleId="10">
    <w:name w:val="无列表1"/>
    <w:next w:val="a3"/>
    <w:uiPriority w:val="99"/>
    <w:semiHidden/>
    <w:unhideWhenUsed/>
    <w:rsid w:val="00FA1E25"/>
  </w:style>
  <w:style w:type="character" w:styleId="a7">
    <w:name w:val="Hyperlink"/>
    <w:uiPriority w:val="99"/>
    <w:unhideWhenUsed/>
    <w:qFormat/>
    <w:rsid w:val="00FA1E25"/>
    <w:rPr>
      <w:color w:val="0563C1"/>
      <w:u w:val="single"/>
    </w:rPr>
  </w:style>
  <w:style w:type="paragraph" w:customStyle="1" w:styleId="a8">
    <w:uiPriority w:val="99"/>
    <w:unhideWhenUsed/>
    <w:rsid w:val="00FA1E25"/>
    <w:pPr>
      <w:widowControl w:val="0"/>
      <w:jc w:val="both"/>
    </w:pPr>
    <w:rPr>
      <w:rFonts w:ascii="Times New Roman" w:eastAsia="宋体" w:hAnsi="Times New Roman" w:cs="Times New Roman"/>
      <w:szCs w:val="24"/>
    </w:rPr>
  </w:style>
  <w:style w:type="paragraph" w:styleId="a0">
    <w:name w:val="List Paragraph"/>
    <w:basedOn w:val="a"/>
    <w:uiPriority w:val="34"/>
    <w:qFormat/>
    <w:rsid w:val="00FA1E25"/>
    <w:pPr>
      <w:spacing w:line="520" w:lineRule="exact"/>
      <w:ind w:firstLineChars="196" w:firstLine="420"/>
    </w:pPr>
    <w:rPr>
      <w:sz w:val="28"/>
      <w:szCs w:val="28"/>
    </w:rPr>
  </w:style>
  <w:style w:type="paragraph" w:styleId="11">
    <w:name w:val="toc 1"/>
    <w:next w:val="a"/>
    <w:autoRedefine/>
    <w:uiPriority w:val="39"/>
    <w:unhideWhenUsed/>
    <w:qFormat/>
    <w:rsid w:val="00FA1E25"/>
    <w:pPr>
      <w:spacing w:line="360" w:lineRule="auto"/>
    </w:pPr>
    <w:rPr>
      <w:rFonts w:ascii="Times New Roman" w:eastAsia="黑体" w:hAnsi="Times New Roman" w:cs="Times New Roman"/>
      <w:sz w:val="30"/>
    </w:rPr>
  </w:style>
  <w:style w:type="paragraph" w:styleId="20">
    <w:name w:val="toc 2"/>
    <w:next w:val="a"/>
    <w:autoRedefine/>
    <w:uiPriority w:val="39"/>
    <w:unhideWhenUsed/>
    <w:qFormat/>
    <w:rsid w:val="00FA1E25"/>
    <w:pPr>
      <w:tabs>
        <w:tab w:val="right" w:leader="dot" w:pos="8296"/>
      </w:tabs>
      <w:spacing w:line="360" w:lineRule="auto"/>
      <w:ind w:leftChars="100" w:left="280"/>
    </w:pPr>
    <w:rPr>
      <w:rFonts w:ascii="Times New Roman" w:eastAsia="楷体_GB2312" w:hAnsi="Times New Roman" w:cs="Times New Roman"/>
      <w:sz w:val="30"/>
    </w:rPr>
  </w:style>
  <w:style w:type="paragraph" w:styleId="a9">
    <w:name w:val="annotation text"/>
    <w:basedOn w:val="a"/>
    <w:link w:val="Char1"/>
    <w:uiPriority w:val="99"/>
    <w:unhideWhenUsed/>
    <w:qFormat/>
    <w:rsid w:val="00FA1E25"/>
    <w:pPr>
      <w:spacing w:line="520" w:lineRule="exact"/>
      <w:ind w:firstLineChars="196" w:firstLine="549"/>
      <w:jc w:val="left"/>
    </w:pPr>
    <w:rPr>
      <w:sz w:val="28"/>
      <w:szCs w:val="28"/>
    </w:rPr>
  </w:style>
  <w:style w:type="character" w:customStyle="1" w:styleId="Char1">
    <w:name w:val="批注文字 Char"/>
    <w:basedOn w:val="a1"/>
    <w:link w:val="a9"/>
    <w:uiPriority w:val="99"/>
    <w:qFormat/>
    <w:rsid w:val="00FA1E25"/>
    <w:rPr>
      <w:rFonts w:ascii="Times New Roman" w:eastAsia="宋体" w:hAnsi="Times New Roman" w:cs="Times New Roman"/>
      <w:sz w:val="28"/>
      <w:szCs w:val="28"/>
    </w:rPr>
  </w:style>
  <w:style w:type="paragraph" w:styleId="aa">
    <w:name w:val="Body Text"/>
    <w:basedOn w:val="a"/>
    <w:link w:val="Char2"/>
    <w:uiPriority w:val="99"/>
    <w:unhideWhenUsed/>
    <w:qFormat/>
    <w:rsid w:val="00FA1E25"/>
    <w:pPr>
      <w:spacing w:after="120" w:line="520" w:lineRule="exact"/>
      <w:ind w:firstLineChars="196" w:firstLine="549"/>
    </w:pPr>
    <w:rPr>
      <w:sz w:val="28"/>
      <w:szCs w:val="28"/>
    </w:rPr>
  </w:style>
  <w:style w:type="character" w:customStyle="1" w:styleId="Char2">
    <w:name w:val="正文文本 Char"/>
    <w:basedOn w:val="a1"/>
    <w:link w:val="aa"/>
    <w:uiPriority w:val="99"/>
    <w:qFormat/>
    <w:rsid w:val="00FA1E25"/>
    <w:rPr>
      <w:rFonts w:ascii="Times New Roman" w:eastAsia="宋体" w:hAnsi="Times New Roman" w:cs="Times New Roman"/>
      <w:sz w:val="28"/>
      <w:szCs w:val="28"/>
    </w:rPr>
  </w:style>
  <w:style w:type="paragraph" w:styleId="ab">
    <w:name w:val="Document Map"/>
    <w:basedOn w:val="a"/>
    <w:link w:val="Char3"/>
    <w:uiPriority w:val="99"/>
    <w:unhideWhenUsed/>
    <w:qFormat/>
    <w:rsid w:val="00FA1E25"/>
    <w:pPr>
      <w:spacing w:line="520" w:lineRule="exact"/>
      <w:ind w:firstLineChars="196" w:firstLine="549"/>
    </w:pPr>
    <w:rPr>
      <w:rFonts w:ascii="宋体"/>
      <w:sz w:val="18"/>
      <w:szCs w:val="18"/>
    </w:rPr>
  </w:style>
  <w:style w:type="character" w:customStyle="1" w:styleId="Char3">
    <w:name w:val="文档结构图 Char"/>
    <w:basedOn w:val="a1"/>
    <w:link w:val="ab"/>
    <w:uiPriority w:val="99"/>
    <w:qFormat/>
    <w:rsid w:val="00FA1E25"/>
    <w:rPr>
      <w:rFonts w:ascii="宋体" w:eastAsia="宋体" w:hAnsi="Times New Roman" w:cs="Times New Roman"/>
      <w:sz w:val="18"/>
      <w:szCs w:val="18"/>
    </w:rPr>
  </w:style>
  <w:style w:type="paragraph" w:styleId="ac">
    <w:name w:val="annotation subject"/>
    <w:basedOn w:val="a9"/>
    <w:next w:val="a9"/>
    <w:link w:val="Char4"/>
    <w:uiPriority w:val="99"/>
    <w:unhideWhenUsed/>
    <w:qFormat/>
    <w:rsid w:val="00FA1E25"/>
    <w:rPr>
      <w:b/>
      <w:bCs/>
    </w:rPr>
  </w:style>
  <w:style w:type="character" w:customStyle="1" w:styleId="Char4">
    <w:name w:val="批注主题 Char"/>
    <w:basedOn w:val="Char1"/>
    <w:link w:val="ac"/>
    <w:uiPriority w:val="99"/>
    <w:qFormat/>
    <w:rsid w:val="00FA1E25"/>
    <w:rPr>
      <w:rFonts w:ascii="Times New Roman" w:eastAsia="宋体" w:hAnsi="Times New Roman" w:cs="Times New Roman"/>
      <w:b/>
      <w:bCs/>
      <w:sz w:val="28"/>
      <w:szCs w:val="28"/>
    </w:rPr>
  </w:style>
  <w:style w:type="paragraph" w:styleId="ad">
    <w:name w:val="Balloon Text"/>
    <w:basedOn w:val="a"/>
    <w:link w:val="Char5"/>
    <w:uiPriority w:val="99"/>
    <w:unhideWhenUsed/>
    <w:qFormat/>
    <w:rsid w:val="00FA1E25"/>
    <w:pPr>
      <w:ind w:firstLineChars="196" w:firstLine="549"/>
    </w:pPr>
    <w:rPr>
      <w:sz w:val="18"/>
      <w:szCs w:val="18"/>
    </w:rPr>
  </w:style>
  <w:style w:type="character" w:customStyle="1" w:styleId="Char5">
    <w:name w:val="批注框文本 Char"/>
    <w:basedOn w:val="a1"/>
    <w:link w:val="ad"/>
    <w:uiPriority w:val="99"/>
    <w:qFormat/>
    <w:rsid w:val="00FA1E25"/>
    <w:rPr>
      <w:rFonts w:ascii="Times New Roman" w:eastAsia="宋体" w:hAnsi="Times New Roman" w:cs="Times New Roman"/>
      <w:sz w:val="18"/>
      <w:szCs w:val="18"/>
    </w:rPr>
  </w:style>
  <w:style w:type="character" w:customStyle="1" w:styleId="ae">
    <w:name w:val="表头 字符"/>
    <w:link w:val="af"/>
    <w:qFormat/>
    <w:locked/>
    <w:rsid w:val="00FA1E25"/>
    <w:rPr>
      <w:b/>
      <w:sz w:val="28"/>
      <w:szCs w:val="28"/>
    </w:rPr>
  </w:style>
  <w:style w:type="paragraph" w:customStyle="1" w:styleId="af">
    <w:name w:val="表头"/>
    <w:basedOn w:val="a"/>
    <w:link w:val="ae"/>
    <w:qFormat/>
    <w:rsid w:val="00FA1E25"/>
    <w:pPr>
      <w:spacing w:line="520" w:lineRule="exact"/>
      <w:jc w:val="center"/>
    </w:pPr>
    <w:rPr>
      <w:rFonts w:asciiTheme="minorHAnsi" w:eastAsiaTheme="minorEastAsia" w:hAnsiTheme="minorHAnsi" w:cstheme="minorBidi"/>
      <w:b/>
      <w:sz w:val="28"/>
      <w:szCs w:val="28"/>
    </w:rPr>
  </w:style>
  <w:style w:type="character" w:customStyle="1" w:styleId="af0">
    <w:name w:val="表格内容 字符"/>
    <w:link w:val="af1"/>
    <w:qFormat/>
    <w:locked/>
    <w:rsid w:val="00FA1E25"/>
    <w:rPr>
      <w:szCs w:val="21"/>
    </w:rPr>
  </w:style>
  <w:style w:type="paragraph" w:customStyle="1" w:styleId="af1">
    <w:name w:val="表格内容"/>
    <w:basedOn w:val="a"/>
    <w:link w:val="af0"/>
    <w:qFormat/>
    <w:rsid w:val="00FA1E25"/>
    <w:pPr>
      <w:spacing w:line="260" w:lineRule="exact"/>
    </w:pPr>
    <w:rPr>
      <w:rFonts w:asciiTheme="minorHAnsi" w:eastAsiaTheme="minorEastAsia" w:hAnsiTheme="minorHAnsi" w:cstheme="minorBidi"/>
      <w:szCs w:val="21"/>
    </w:rPr>
  </w:style>
  <w:style w:type="character" w:customStyle="1" w:styleId="af2">
    <w:name w:val="表格内容首行 字符"/>
    <w:link w:val="af3"/>
    <w:qFormat/>
    <w:locked/>
    <w:rsid w:val="00FA1E25"/>
    <w:rPr>
      <w:b/>
      <w:szCs w:val="21"/>
    </w:rPr>
  </w:style>
  <w:style w:type="paragraph" w:customStyle="1" w:styleId="af3">
    <w:name w:val="表格内容首行"/>
    <w:basedOn w:val="a"/>
    <w:link w:val="af2"/>
    <w:qFormat/>
    <w:rsid w:val="00FA1E25"/>
    <w:pPr>
      <w:widowControl/>
      <w:jc w:val="center"/>
    </w:pPr>
    <w:rPr>
      <w:rFonts w:asciiTheme="minorHAnsi" w:eastAsiaTheme="minorEastAsia" w:hAnsiTheme="minorHAnsi" w:cstheme="minorBidi"/>
      <w:b/>
      <w:szCs w:val="21"/>
    </w:rPr>
  </w:style>
  <w:style w:type="paragraph" w:customStyle="1" w:styleId="af4">
    <w:name w:val="大标题"/>
    <w:basedOn w:val="a"/>
    <w:qFormat/>
    <w:rsid w:val="00FA1E25"/>
    <w:pPr>
      <w:spacing w:line="560" w:lineRule="exact"/>
      <w:ind w:firstLineChars="200" w:firstLine="200"/>
      <w:jc w:val="center"/>
    </w:pPr>
    <w:rPr>
      <w:rFonts w:ascii="黑体" w:eastAsia="黑体" w:cs="Arial"/>
      <w:b/>
      <w:sz w:val="36"/>
      <w:szCs w:val="36"/>
    </w:rPr>
  </w:style>
  <w:style w:type="character" w:customStyle="1" w:styleId="2Char0">
    <w:name w:val="正文首行缩进2 Char"/>
    <w:link w:val="21"/>
    <w:qFormat/>
    <w:locked/>
    <w:rsid w:val="00FA1E25"/>
    <w:rPr>
      <w:rFonts w:ascii="仿宋" w:eastAsia="仿宋" w:hAnsi="仿宋"/>
      <w:sz w:val="30"/>
    </w:rPr>
  </w:style>
  <w:style w:type="paragraph" w:customStyle="1" w:styleId="21">
    <w:name w:val="正文首行缩进2"/>
    <w:basedOn w:val="aa"/>
    <w:link w:val="2Char0"/>
    <w:qFormat/>
    <w:rsid w:val="00FA1E25"/>
    <w:pPr>
      <w:overflowPunct w:val="0"/>
      <w:adjustRightInd w:val="0"/>
      <w:snapToGrid w:val="0"/>
      <w:spacing w:after="0" w:line="360" w:lineRule="auto"/>
      <w:ind w:firstLineChars="200" w:firstLine="200"/>
    </w:pPr>
    <w:rPr>
      <w:rFonts w:ascii="仿宋" w:eastAsia="仿宋" w:hAnsi="仿宋" w:cstheme="minorBidi"/>
      <w:sz w:val="30"/>
      <w:szCs w:val="22"/>
    </w:rPr>
  </w:style>
  <w:style w:type="paragraph" w:customStyle="1" w:styleId="12">
    <w:name w:val="修订1"/>
    <w:uiPriority w:val="99"/>
    <w:semiHidden/>
    <w:qFormat/>
    <w:rsid w:val="00FA1E25"/>
    <w:rPr>
      <w:rFonts w:ascii="Times New Roman" w:eastAsia="宋体" w:hAnsi="Times New Roman" w:cs="Times New Roman"/>
      <w:sz w:val="28"/>
      <w:szCs w:val="28"/>
    </w:rPr>
  </w:style>
  <w:style w:type="paragraph" w:customStyle="1" w:styleId="msonormal0">
    <w:name w:val="msonormal"/>
    <w:basedOn w:val="a"/>
    <w:rsid w:val="00FA1E25"/>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rsid w:val="00FA1E25"/>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7">
    <w:name w:val="font7"/>
    <w:basedOn w:val="a"/>
    <w:rsid w:val="00FA1E25"/>
    <w:pPr>
      <w:widowControl/>
      <w:spacing w:before="100" w:beforeAutospacing="1" w:after="100" w:afterAutospacing="1"/>
      <w:jc w:val="left"/>
    </w:pPr>
    <w:rPr>
      <w:kern w:val="0"/>
      <w:szCs w:val="21"/>
    </w:rPr>
  </w:style>
  <w:style w:type="paragraph" w:customStyle="1" w:styleId="font8">
    <w:name w:val="font8"/>
    <w:basedOn w:val="a"/>
    <w:qFormat/>
    <w:rsid w:val="00FA1E25"/>
    <w:pPr>
      <w:widowControl/>
      <w:spacing w:before="100" w:beforeAutospacing="1" w:after="100" w:afterAutospacing="1"/>
      <w:jc w:val="left"/>
    </w:pPr>
    <w:rPr>
      <w:rFonts w:ascii="宋体" w:hAnsi="宋体" w:cs="宋体"/>
      <w:b/>
      <w:bCs/>
      <w:kern w:val="0"/>
      <w:szCs w:val="21"/>
    </w:rPr>
  </w:style>
  <w:style w:type="paragraph" w:customStyle="1" w:styleId="font9">
    <w:name w:val="font9"/>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0">
    <w:name w:val="font10"/>
    <w:basedOn w:val="a"/>
    <w:rsid w:val="00FA1E25"/>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2">
    <w:name w:val="font12"/>
    <w:basedOn w:val="a"/>
    <w:qFormat/>
    <w:rsid w:val="00FA1E25"/>
    <w:pPr>
      <w:widowControl/>
      <w:spacing w:before="100" w:beforeAutospacing="1" w:after="100" w:afterAutospacing="1"/>
      <w:jc w:val="left"/>
    </w:pPr>
    <w:rPr>
      <w:kern w:val="0"/>
      <w:szCs w:val="21"/>
    </w:rPr>
  </w:style>
  <w:style w:type="paragraph" w:customStyle="1" w:styleId="font13">
    <w:name w:val="font13"/>
    <w:basedOn w:val="a"/>
    <w:rsid w:val="00FA1E25"/>
    <w:pPr>
      <w:widowControl/>
      <w:spacing w:before="100" w:beforeAutospacing="1" w:after="100" w:afterAutospacing="1"/>
      <w:jc w:val="left"/>
    </w:pPr>
    <w:rPr>
      <w:rFonts w:ascii="宋体" w:hAnsi="宋体" w:cs="宋体"/>
      <w:color w:val="000000"/>
      <w:kern w:val="0"/>
      <w:szCs w:val="21"/>
    </w:rPr>
  </w:style>
  <w:style w:type="paragraph" w:customStyle="1" w:styleId="font14">
    <w:name w:val="font14"/>
    <w:basedOn w:val="a"/>
    <w:qFormat/>
    <w:rsid w:val="00FA1E25"/>
    <w:pPr>
      <w:widowControl/>
      <w:spacing w:before="100" w:beforeAutospacing="1" w:after="100" w:afterAutospacing="1"/>
      <w:jc w:val="left"/>
    </w:pPr>
    <w:rPr>
      <w:color w:val="000000"/>
      <w:kern w:val="0"/>
      <w:szCs w:val="21"/>
    </w:rPr>
  </w:style>
  <w:style w:type="paragraph" w:customStyle="1" w:styleId="font15">
    <w:name w:val="font15"/>
    <w:basedOn w:val="a"/>
    <w:rsid w:val="00FA1E25"/>
    <w:pPr>
      <w:widowControl/>
      <w:spacing w:before="100" w:beforeAutospacing="1" w:after="100" w:afterAutospacing="1"/>
      <w:jc w:val="left"/>
    </w:pPr>
    <w:rPr>
      <w:rFonts w:ascii="宋体" w:hAnsi="宋体" w:cs="宋体"/>
      <w:kern w:val="0"/>
      <w:szCs w:val="21"/>
    </w:rPr>
  </w:style>
  <w:style w:type="paragraph" w:customStyle="1" w:styleId="font16">
    <w:name w:val="font16"/>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7">
    <w:name w:val="font17"/>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8">
    <w:name w:val="font18"/>
    <w:basedOn w:val="a"/>
    <w:rsid w:val="00FA1E25"/>
    <w:pPr>
      <w:widowControl/>
      <w:spacing w:before="100" w:beforeAutospacing="1" w:after="100" w:afterAutospacing="1"/>
      <w:jc w:val="left"/>
    </w:pPr>
    <w:rPr>
      <w:rFonts w:ascii="宋体" w:hAnsi="宋体" w:cs="宋体"/>
      <w:color w:val="000000"/>
      <w:kern w:val="0"/>
      <w:szCs w:val="21"/>
    </w:rPr>
  </w:style>
  <w:style w:type="paragraph" w:customStyle="1" w:styleId="xl538">
    <w:name w:val="xl538"/>
    <w:basedOn w:val="a"/>
    <w:qFormat/>
    <w:rsid w:val="00FA1E25"/>
    <w:pPr>
      <w:widowControl/>
      <w:pBdr>
        <w:top w:val="single" w:sz="8" w:space="0" w:color="auto"/>
        <w:bottom w:val="single" w:sz="8" w:space="0" w:color="auto"/>
      </w:pBdr>
      <w:spacing w:before="100" w:beforeAutospacing="1" w:after="100" w:afterAutospacing="1"/>
    </w:pPr>
    <w:rPr>
      <w:rFonts w:ascii="宋体" w:hAnsi="宋体" w:cs="宋体"/>
      <w:b/>
      <w:bCs/>
      <w:kern w:val="0"/>
      <w:szCs w:val="21"/>
    </w:rPr>
  </w:style>
  <w:style w:type="paragraph" w:customStyle="1" w:styleId="xl539">
    <w:name w:val="xl539"/>
    <w:basedOn w:val="a"/>
    <w:rsid w:val="00FA1E25"/>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40">
    <w:name w:val="xl540"/>
    <w:basedOn w:val="a"/>
    <w:qFormat/>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41">
    <w:name w:val="xl541"/>
    <w:basedOn w:val="a"/>
    <w:qFormat/>
    <w:rsid w:val="00FA1E25"/>
    <w:pPr>
      <w:widowControl/>
      <w:pBdr>
        <w:bottom w:val="single" w:sz="8" w:space="0" w:color="auto"/>
        <w:right w:val="single" w:sz="8" w:space="0" w:color="auto"/>
      </w:pBdr>
      <w:spacing w:before="100" w:beforeAutospacing="1" w:after="100" w:afterAutospacing="1"/>
    </w:pPr>
    <w:rPr>
      <w:kern w:val="0"/>
      <w:szCs w:val="21"/>
    </w:rPr>
  </w:style>
  <w:style w:type="paragraph" w:customStyle="1" w:styleId="xl542">
    <w:name w:val="xl542"/>
    <w:basedOn w:val="a"/>
    <w:rsid w:val="00FA1E25"/>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543">
    <w:name w:val="xl543"/>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44">
    <w:name w:val="xl544"/>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45">
    <w:name w:val="xl545"/>
    <w:basedOn w:val="a"/>
    <w:qFormat/>
    <w:rsid w:val="00FA1E25"/>
    <w:pPr>
      <w:widowControl/>
      <w:pBdr>
        <w:bottom w:val="single" w:sz="8" w:space="0" w:color="000000"/>
        <w:right w:val="single" w:sz="8" w:space="0" w:color="auto"/>
      </w:pBdr>
      <w:spacing w:before="100" w:beforeAutospacing="1" w:after="100" w:afterAutospacing="1"/>
    </w:pPr>
    <w:rPr>
      <w:rFonts w:ascii="宋体" w:hAnsi="宋体" w:cs="宋体"/>
      <w:kern w:val="0"/>
      <w:szCs w:val="21"/>
    </w:rPr>
  </w:style>
  <w:style w:type="paragraph" w:customStyle="1" w:styleId="xl546">
    <w:name w:val="xl546"/>
    <w:basedOn w:val="a"/>
    <w:qFormat/>
    <w:rsid w:val="00FA1E25"/>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b/>
      <w:bCs/>
      <w:kern w:val="0"/>
      <w:szCs w:val="21"/>
    </w:rPr>
  </w:style>
  <w:style w:type="paragraph" w:customStyle="1" w:styleId="xl547">
    <w:name w:val="xl547"/>
    <w:basedOn w:val="a"/>
    <w:qFormat/>
    <w:rsid w:val="00FA1E25"/>
    <w:pPr>
      <w:widowControl/>
      <w:pBdr>
        <w:right w:val="single" w:sz="8" w:space="0" w:color="auto"/>
      </w:pBdr>
      <w:spacing w:before="100" w:beforeAutospacing="1" w:after="100" w:afterAutospacing="1"/>
      <w:jc w:val="center"/>
    </w:pPr>
    <w:rPr>
      <w:kern w:val="0"/>
      <w:szCs w:val="21"/>
    </w:rPr>
  </w:style>
  <w:style w:type="paragraph" w:customStyle="1" w:styleId="xl548">
    <w:name w:val="xl548"/>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49">
    <w:name w:val="xl549"/>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50">
    <w:name w:val="xl550"/>
    <w:basedOn w:val="a"/>
    <w:qFormat/>
    <w:rsid w:val="00FA1E25"/>
    <w:pPr>
      <w:widowControl/>
      <w:pBdr>
        <w:bottom w:val="single" w:sz="8" w:space="0" w:color="auto"/>
        <w:right w:val="single" w:sz="8" w:space="0" w:color="auto"/>
      </w:pBdr>
      <w:spacing w:before="100" w:beforeAutospacing="1" w:after="100" w:afterAutospacing="1"/>
      <w:jc w:val="center"/>
    </w:pPr>
    <w:rPr>
      <w:kern w:val="0"/>
      <w:sz w:val="22"/>
      <w:szCs w:val="22"/>
    </w:rPr>
  </w:style>
  <w:style w:type="paragraph" w:customStyle="1" w:styleId="xl551">
    <w:name w:val="xl551"/>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552">
    <w:name w:val="xl552"/>
    <w:basedOn w:val="a"/>
    <w:qFormat/>
    <w:rsid w:val="00FA1E25"/>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553">
    <w:name w:val="xl553"/>
    <w:basedOn w:val="a"/>
    <w:qFormat/>
    <w:rsid w:val="00FA1E25"/>
    <w:pPr>
      <w:widowControl/>
      <w:pBdr>
        <w:bottom w:val="single" w:sz="8" w:space="0" w:color="auto"/>
        <w:right w:val="single" w:sz="8" w:space="0" w:color="auto"/>
      </w:pBdr>
      <w:spacing w:before="100" w:beforeAutospacing="1" w:after="100" w:afterAutospacing="1"/>
      <w:jc w:val="center"/>
    </w:pPr>
    <w:rPr>
      <w:kern w:val="0"/>
      <w:sz w:val="22"/>
      <w:szCs w:val="22"/>
    </w:rPr>
  </w:style>
  <w:style w:type="paragraph" w:customStyle="1" w:styleId="xl554">
    <w:name w:val="xl554"/>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555">
    <w:name w:val="xl555"/>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kern w:val="0"/>
      <w:szCs w:val="21"/>
    </w:rPr>
  </w:style>
  <w:style w:type="paragraph" w:customStyle="1" w:styleId="xl556">
    <w:name w:val="xl556"/>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57">
    <w:name w:val="xl557"/>
    <w:basedOn w:val="a"/>
    <w:rsid w:val="00FA1E25"/>
    <w:pPr>
      <w:widowControl/>
      <w:pBdr>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558">
    <w:name w:val="xl558"/>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59">
    <w:name w:val="xl559"/>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60">
    <w:name w:val="xl560"/>
    <w:basedOn w:val="a"/>
    <w:qFormat/>
    <w:rsid w:val="00FA1E25"/>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561">
    <w:name w:val="xl561"/>
    <w:basedOn w:val="a"/>
    <w:qFormat/>
    <w:rsid w:val="00FA1E25"/>
    <w:pPr>
      <w:widowControl/>
      <w:pBdr>
        <w:right w:val="single" w:sz="8" w:space="0" w:color="auto"/>
      </w:pBdr>
      <w:spacing w:before="100" w:beforeAutospacing="1" w:after="100" w:afterAutospacing="1"/>
    </w:pPr>
    <w:rPr>
      <w:kern w:val="0"/>
      <w:szCs w:val="21"/>
    </w:rPr>
  </w:style>
  <w:style w:type="paragraph" w:customStyle="1" w:styleId="xl562">
    <w:name w:val="xl562"/>
    <w:basedOn w:val="a"/>
    <w:qFormat/>
    <w:rsid w:val="00FA1E25"/>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63">
    <w:name w:val="xl563"/>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64">
    <w:name w:val="xl564"/>
    <w:basedOn w:val="a"/>
    <w:qFormat/>
    <w:rsid w:val="00FA1E25"/>
    <w:pPr>
      <w:widowControl/>
      <w:pBdr>
        <w:bottom w:val="single" w:sz="8" w:space="0" w:color="000000"/>
        <w:right w:val="single" w:sz="8" w:space="0" w:color="auto"/>
      </w:pBdr>
      <w:spacing w:before="100" w:beforeAutospacing="1" w:after="100" w:afterAutospacing="1"/>
    </w:pPr>
    <w:rPr>
      <w:rFonts w:ascii="宋体" w:hAnsi="宋体" w:cs="宋体"/>
      <w:b/>
      <w:bCs/>
      <w:kern w:val="0"/>
      <w:szCs w:val="21"/>
    </w:rPr>
  </w:style>
  <w:style w:type="paragraph" w:customStyle="1" w:styleId="xl565">
    <w:name w:val="xl565"/>
    <w:basedOn w:val="a"/>
    <w:qFormat/>
    <w:rsid w:val="00FA1E25"/>
    <w:pPr>
      <w:widowControl/>
      <w:pBdr>
        <w:bottom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566">
    <w:name w:val="xl566"/>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567">
    <w:name w:val="xl567"/>
    <w:basedOn w:val="a"/>
    <w:qFormat/>
    <w:rsid w:val="00FA1E25"/>
    <w:pPr>
      <w:widowControl/>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宋体" w:hAnsi="宋体" w:cs="宋体"/>
      <w:kern w:val="0"/>
      <w:szCs w:val="21"/>
    </w:rPr>
  </w:style>
  <w:style w:type="paragraph" w:customStyle="1" w:styleId="xl568">
    <w:name w:val="xl568"/>
    <w:basedOn w:val="a"/>
    <w:qFormat/>
    <w:rsid w:val="00FA1E25"/>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569">
    <w:name w:val="xl569"/>
    <w:basedOn w:val="a"/>
    <w:rsid w:val="00FA1E25"/>
    <w:pPr>
      <w:widowControl/>
      <w:pBdr>
        <w:right w:val="single" w:sz="8" w:space="0" w:color="auto"/>
      </w:pBdr>
      <w:spacing w:before="100" w:beforeAutospacing="1" w:after="100" w:afterAutospacing="1"/>
    </w:pPr>
    <w:rPr>
      <w:kern w:val="0"/>
      <w:szCs w:val="21"/>
    </w:rPr>
  </w:style>
  <w:style w:type="paragraph" w:customStyle="1" w:styleId="xl570">
    <w:name w:val="xl570"/>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571">
    <w:name w:val="xl571"/>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72">
    <w:name w:val="xl572"/>
    <w:basedOn w:val="a"/>
    <w:rsid w:val="00FA1E25"/>
    <w:pPr>
      <w:widowControl/>
      <w:pBdr>
        <w:top w:val="single" w:sz="8" w:space="0" w:color="auto"/>
        <w:bottom w:val="single" w:sz="8" w:space="0" w:color="auto"/>
      </w:pBdr>
      <w:spacing w:before="100" w:beforeAutospacing="1" w:after="100" w:afterAutospacing="1"/>
    </w:pPr>
    <w:rPr>
      <w:b/>
      <w:bCs/>
      <w:kern w:val="0"/>
      <w:szCs w:val="21"/>
    </w:rPr>
  </w:style>
  <w:style w:type="paragraph" w:customStyle="1" w:styleId="xl573">
    <w:name w:val="xl573"/>
    <w:basedOn w:val="a"/>
    <w:qFormat/>
    <w:rsid w:val="00FA1E25"/>
    <w:pPr>
      <w:widowControl/>
      <w:pBdr>
        <w:left w:val="single" w:sz="8" w:space="0" w:color="auto"/>
        <w:bottom w:val="single" w:sz="8" w:space="0" w:color="auto"/>
        <w:right w:val="single" w:sz="8" w:space="0" w:color="auto"/>
      </w:pBdr>
      <w:spacing w:before="100" w:beforeAutospacing="1" w:after="100" w:afterAutospacing="1"/>
      <w:jc w:val="center"/>
    </w:pPr>
    <w:rPr>
      <w:b/>
      <w:bCs/>
      <w:kern w:val="0"/>
      <w:szCs w:val="21"/>
    </w:rPr>
  </w:style>
  <w:style w:type="paragraph" w:customStyle="1" w:styleId="xl574">
    <w:name w:val="xl574"/>
    <w:basedOn w:val="a"/>
    <w:rsid w:val="00FA1E25"/>
    <w:pPr>
      <w:widowControl/>
      <w:pBdr>
        <w:bottom w:val="single" w:sz="8" w:space="0" w:color="auto"/>
        <w:right w:val="single" w:sz="8" w:space="0" w:color="auto"/>
      </w:pBdr>
      <w:spacing w:before="100" w:beforeAutospacing="1" w:after="100" w:afterAutospacing="1"/>
    </w:pPr>
    <w:rPr>
      <w:b/>
      <w:bCs/>
      <w:kern w:val="0"/>
      <w:szCs w:val="21"/>
    </w:rPr>
  </w:style>
  <w:style w:type="paragraph" w:customStyle="1" w:styleId="xl575">
    <w:name w:val="xl575"/>
    <w:basedOn w:val="a"/>
    <w:qFormat/>
    <w:rsid w:val="00FA1E25"/>
    <w:pPr>
      <w:widowControl/>
      <w:pBdr>
        <w:bottom w:val="single" w:sz="8" w:space="0" w:color="auto"/>
        <w:right w:val="single" w:sz="8" w:space="0" w:color="auto"/>
      </w:pBdr>
      <w:spacing w:before="100" w:beforeAutospacing="1" w:after="100" w:afterAutospacing="1"/>
    </w:pPr>
    <w:rPr>
      <w:color w:val="000000"/>
      <w:kern w:val="0"/>
      <w:szCs w:val="21"/>
    </w:rPr>
  </w:style>
  <w:style w:type="paragraph" w:customStyle="1" w:styleId="xl576">
    <w:name w:val="xl576"/>
    <w:basedOn w:val="a"/>
    <w:rsid w:val="00FA1E25"/>
    <w:pPr>
      <w:widowControl/>
      <w:pBdr>
        <w:left w:val="single" w:sz="8" w:space="0" w:color="auto"/>
        <w:right w:val="single" w:sz="8" w:space="0" w:color="auto"/>
      </w:pBdr>
      <w:spacing w:before="100" w:beforeAutospacing="1" w:after="100" w:afterAutospacing="1"/>
      <w:jc w:val="center"/>
    </w:pPr>
    <w:rPr>
      <w:kern w:val="0"/>
      <w:szCs w:val="21"/>
    </w:rPr>
  </w:style>
  <w:style w:type="paragraph" w:customStyle="1" w:styleId="xl577">
    <w:name w:val="xl577"/>
    <w:basedOn w:val="a"/>
    <w:qFormat/>
    <w:rsid w:val="00FA1E25"/>
    <w:pPr>
      <w:widowControl/>
      <w:pBdr>
        <w:left w:val="single" w:sz="8" w:space="0" w:color="auto"/>
        <w:bottom w:val="single" w:sz="8" w:space="0" w:color="000000"/>
        <w:right w:val="single" w:sz="8" w:space="0" w:color="auto"/>
      </w:pBdr>
      <w:spacing w:before="100" w:beforeAutospacing="1" w:after="100" w:afterAutospacing="1"/>
      <w:jc w:val="center"/>
    </w:pPr>
    <w:rPr>
      <w:kern w:val="0"/>
      <w:szCs w:val="21"/>
    </w:rPr>
  </w:style>
  <w:style w:type="paragraph" w:customStyle="1" w:styleId="xl578">
    <w:name w:val="xl578"/>
    <w:basedOn w:val="a"/>
    <w:qFormat/>
    <w:rsid w:val="00FA1E25"/>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79">
    <w:name w:val="xl579"/>
    <w:basedOn w:val="a"/>
    <w:qFormat/>
    <w:rsid w:val="00FA1E25"/>
    <w:pPr>
      <w:widowControl/>
      <w:pBdr>
        <w:left w:val="single" w:sz="8" w:space="0" w:color="auto"/>
        <w:bottom w:val="single" w:sz="8" w:space="0" w:color="000000"/>
        <w:right w:val="single" w:sz="8" w:space="0" w:color="auto"/>
      </w:pBdr>
      <w:spacing w:before="100" w:beforeAutospacing="1" w:after="100" w:afterAutospacing="1"/>
    </w:pPr>
    <w:rPr>
      <w:rFonts w:ascii="宋体" w:hAnsi="宋体" w:cs="宋体"/>
      <w:kern w:val="0"/>
      <w:szCs w:val="21"/>
    </w:rPr>
  </w:style>
  <w:style w:type="paragraph" w:customStyle="1" w:styleId="xl580">
    <w:name w:val="xl580"/>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1">
    <w:name w:val="xl581"/>
    <w:basedOn w:val="a"/>
    <w:qFormat/>
    <w:rsid w:val="00FA1E25"/>
    <w:pPr>
      <w:widowControl/>
      <w:pBdr>
        <w:top w:val="single" w:sz="8" w:space="0" w:color="000000"/>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2">
    <w:name w:val="xl582"/>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3">
    <w:name w:val="xl583"/>
    <w:basedOn w:val="a"/>
    <w:rsid w:val="00FA1E25"/>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Cs w:val="21"/>
    </w:rPr>
  </w:style>
  <w:style w:type="paragraph" w:customStyle="1" w:styleId="xl584">
    <w:name w:val="xl584"/>
    <w:basedOn w:val="a"/>
    <w:rsid w:val="00FA1E25"/>
    <w:pPr>
      <w:widowControl/>
      <w:pBdr>
        <w:top w:val="single" w:sz="8" w:space="0" w:color="000000"/>
        <w:left w:val="single" w:sz="8" w:space="0" w:color="auto"/>
        <w:right w:val="single" w:sz="8" w:space="0" w:color="auto"/>
      </w:pBdr>
      <w:spacing w:before="100" w:beforeAutospacing="1" w:after="100" w:afterAutospacing="1"/>
      <w:jc w:val="center"/>
    </w:pPr>
    <w:rPr>
      <w:kern w:val="0"/>
      <w:szCs w:val="21"/>
    </w:rPr>
  </w:style>
  <w:style w:type="paragraph" w:customStyle="1" w:styleId="xl585">
    <w:name w:val="xl585"/>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6">
    <w:name w:val="xl586"/>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7">
    <w:name w:val="xl587"/>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kern w:val="0"/>
      <w:szCs w:val="21"/>
    </w:rPr>
  </w:style>
  <w:style w:type="paragraph" w:customStyle="1" w:styleId="xl588">
    <w:name w:val="xl588"/>
    <w:basedOn w:val="a"/>
    <w:rsid w:val="00FA1E25"/>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589">
    <w:name w:val="xl589"/>
    <w:basedOn w:val="a"/>
    <w:rsid w:val="00FA1E25"/>
    <w:pPr>
      <w:widowControl/>
      <w:pBdr>
        <w:bottom w:val="single" w:sz="8" w:space="0" w:color="auto"/>
      </w:pBdr>
      <w:spacing w:before="100" w:beforeAutospacing="1" w:after="100" w:afterAutospacing="1"/>
      <w:jc w:val="center"/>
    </w:pPr>
    <w:rPr>
      <w:rFonts w:ascii="宋体" w:hAnsi="宋体" w:cs="宋体"/>
      <w:kern w:val="0"/>
      <w:szCs w:val="21"/>
    </w:rPr>
  </w:style>
  <w:style w:type="paragraph" w:customStyle="1" w:styleId="xl590">
    <w:name w:val="xl590"/>
    <w:basedOn w:val="a"/>
    <w:rsid w:val="00FA1E25"/>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91">
    <w:name w:val="xl591"/>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kern w:val="0"/>
      <w:szCs w:val="21"/>
    </w:rPr>
  </w:style>
  <w:style w:type="paragraph" w:customStyle="1" w:styleId="xl592">
    <w:name w:val="xl592"/>
    <w:basedOn w:val="a"/>
    <w:rsid w:val="00FA1E25"/>
    <w:pPr>
      <w:widowControl/>
      <w:pBdr>
        <w:top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93">
    <w:name w:val="xl593"/>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94">
    <w:name w:val="xl594"/>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95">
    <w:name w:val="xl595"/>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96">
    <w:name w:val="xl596"/>
    <w:basedOn w:val="a"/>
    <w:rsid w:val="00FA1E25"/>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97">
    <w:name w:val="xl597"/>
    <w:basedOn w:val="a"/>
    <w:rsid w:val="00FA1E25"/>
    <w:pPr>
      <w:widowControl/>
      <w:pBdr>
        <w:left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598">
    <w:name w:val="xl598"/>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99">
    <w:name w:val="xl599"/>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00">
    <w:name w:val="xl600"/>
    <w:basedOn w:val="a"/>
    <w:rsid w:val="00FA1E25"/>
    <w:pPr>
      <w:widowControl/>
      <w:pBdr>
        <w:top w:val="single" w:sz="8" w:space="0" w:color="auto"/>
        <w:left w:val="single" w:sz="8" w:space="0" w:color="auto"/>
        <w:right w:val="single" w:sz="8" w:space="0" w:color="auto"/>
      </w:pBdr>
      <w:spacing w:before="100" w:beforeAutospacing="1" w:after="100" w:afterAutospacing="1"/>
    </w:pPr>
    <w:rPr>
      <w:kern w:val="0"/>
      <w:szCs w:val="21"/>
    </w:rPr>
  </w:style>
  <w:style w:type="paragraph" w:customStyle="1" w:styleId="xl601">
    <w:name w:val="xl601"/>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02">
    <w:name w:val="xl602"/>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03">
    <w:name w:val="xl603"/>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04">
    <w:name w:val="xl604"/>
    <w:basedOn w:val="a"/>
    <w:rsid w:val="00FA1E25"/>
    <w:pPr>
      <w:widowControl/>
      <w:pBdr>
        <w:left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05">
    <w:name w:val="xl605"/>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606">
    <w:name w:val="xl606"/>
    <w:basedOn w:val="a"/>
    <w:rsid w:val="00FA1E25"/>
    <w:pPr>
      <w:widowControl/>
      <w:pBdr>
        <w:top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607">
    <w:name w:val="xl607"/>
    <w:basedOn w:val="a"/>
    <w:rsid w:val="00FA1E25"/>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08">
    <w:name w:val="xl608"/>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09">
    <w:name w:val="xl609"/>
    <w:basedOn w:val="a"/>
    <w:rsid w:val="00FA1E25"/>
    <w:pPr>
      <w:widowControl/>
      <w:pBdr>
        <w:left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10">
    <w:name w:val="xl610"/>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11">
    <w:name w:val="xl611"/>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b/>
      <w:bCs/>
      <w:kern w:val="0"/>
      <w:szCs w:val="21"/>
    </w:rPr>
  </w:style>
  <w:style w:type="paragraph" w:customStyle="1" w:styleId="xl612">
    <w:name w:val="xl612"/>
    <w:basedOn w:val="a"/>
    <w:rsid w:val="00FA1E25"/>
    <w:pPr>
      <w:widowControl/>
      <w:pBdr>
        <w:top w:val="single" w:sz="8" w:space="0" w:color="auto"/>
        <w:left w:val="single" w:sz="8" w:space="0" w:color="auto"/>
        <w:right w:val="single" w:sz="8" w:space="0" w:color="auto"/>
      </w:pBdr>
      <w:spacing w:before="100" w:beforeAutospacing="1" w:after="100" w:afterAutospacing="1"/>
    </w:pPr>
    <w:rPr>
      <w:b/>
      <w:bCs/>
      <w:kern w:val="0"/>
      <w:szCs w:val="21"/>
    </w:rPr>
  </w:style>
  <w:style w:type="paragraph" w:customStyle="1" w:styleId="xl613">
    <w:name w:val="xl613"/>
    <w:basedOn w:val="a"/>
    <w:rsid w:val="00FA1E25"/>
    <w:pPr>
      <w:widowControl/>
      <w:pBdr>
        <w:left w:val="single" w:sz="8" w:space="0" w:color="auto"/>
        <w:bottom w:val="single" w:sz="8" w:space="0" w:color="auto"/>
        <w:right w:val="single" w:sz="8" w:space="0" w:color="auto"/>
      </w:pBdr>
      <w:spacing w:before="100" w:beforeAutospacing="1" w:after="100" w:afterAutospacing="1"/>
    </w:pPr>
    <w:rPr>
      <w:b/>
      <w:bCs/>
      <w:kern w:val="0"/>
      <w:szCs w:val="21"/>
    </w:rPr>
  </w:style>
  <w:style w:type="paragraph" w:customStyle="1" w:styleId="xl614">
    <w:name w:val="xl614"/>
    <w:basedOn w:val="a"/>
    <w:rsid w:val="00FA1E25"/>
    <w:pPr>
      <w:widowControl/>
      <w:pBdr>
        <w:top w:val="single" w:sz="8" w:space="0" w:color="auto"/>
        <w:bottom w:val="single" w:sz="8" w:space="0" w:color="auto"/>
      </w:pBdr>
      <w:spacing w:before="100" w:beforeAutospacing="1" w:after="100" w:afterAutospacing="1"/>
      <w:jc w:val="center"/>
    </w:pPr>
    <w:rPr>
      <w:kern w:val="0"/>
      <w:szCs w:val="21"/>
    </w:rPr>
  </w:style>
  <w:style w:type="paragraph" w:customStyle="1" w:styleId="xl615">
    <w:name w:val="xl615"/>
    <w:basedOn w:val="a"/>
    <w:rsid w:val="00FA1E25"/>
    <w:pPr>
      <w:widowControl/>
      <w:pBdr>
        <w:left w:val="single" w:sz="8" w:space="0" w:color="auto"/>
        <w:right w:val="single" w:sz="8" w:space="0" w:color="auto"/>
      </w:pBdr>
      <w:spacing w:before="100" w:beforeAutospacing="1" w:after="100" w:afterAutospacing="1"/>
      <w:jc w:val="center"/>
    </w:pPr>
    <w:rPr>
      <w:kern w:val="0"/>
      <w:sz w:val="24"/>
    </w:rPr>
  </w:style>
  <w:style w:type="paragraph" w:customStyle="1" w:styleId="xl616">
    <w:name w:val="xl616"/>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617">
    <w:name w:val="xl617"/>
    <w:basedOn w:val="a"/>
    <w:rsid w:val="00FA1E25"/>
    <w:pPr>
      <w:widowControl/>
      <w:pBdr>
        <w:left w:val="single" w:sz="8" w:space="0" w:color="auto"/>
        <w:right w:val="single" w:sz="8" w:space="0" w:color="auto"/>
      </w:pBdr>
      <w:spacing w:before="100" w:beforeAutospacing="1" w:after="100" w:afterAutospacing="1"/>
    </w:pPr>
    <w:rPr>
      <w:kern w:val="0"/>
      <w:sz w:val="24"/>
    </w:rPr>
  </w:style>
  <w:style w:type="paragraph" w:customStyle="1" w:styleId="xl618">
    <w:name w:val="xl618"/>
    <w:basedOn w:val="a"/>
    <w:rsid w:val="00FA1E25"/>
    <w:pPr>
      <w:widowControl/>
      <w:pBdr>
        <w:left w:val="single" w:sz="8" w:space="0" w:color="auto"/>
        <w:bottom w:val="single" w:sz="8" w:space="0" w:color="auto"/>
        <w:right w:val="single" w:sz="8" w:space="0" w:color="auto"/>
      </w:pBdr>
      <w:spacing w:before="100" w:beforeAutospacing="1" w:after="100" w:afterAutospacing="1"/>
    </w:pPr>
    <w:rPr>
      <w:kern w:val="0"/>
      <w:sz w:val="24"/>
    </w:rPr>
  </w:style>
  <w:style w:type="paragraph" w:customStyle="1" w:styleId="xl619">
    <w:name w:val="xl619"/>
    <w:basedOn w:val="a"/>
    <w:rsid w:val="00FA1E25"/>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20">
    <w:name w:val="xl620"/>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21">
    <w:name w:val="xl621"/>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22">
    <w:name w:val="xl622"/>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kern w:val="0"/>
      <w:sz w:val="24"/>
    </w:rPr>
  </w:style>
  <w:style w:type="paragraph" w:customStyle="1" w:styleId="xl623">
    <w:name w:val="xl623"/>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4">
    <w:name w:val="xl624"/>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 w:val="24"/>
    </w:rPr>
  </w:style>
  <w:style w:type="paragraph" w:customStyle="1" w:styleId="xl625">
    <w:name w:val="xl625"/>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 w:val="24"/>
    </w:rPr>
  </w:style>
  <w:style w:type="paragraph" w:customStyle="1" w:styleId="xl626">
    <w:name w:val="xl626"/>
    <w:basedOn w:val="a"/>
    <w:rsid w:val="00FA1E25"/>
    <w:pPr>
      <w:widowControl/>
      <w:pBdr>
        <w:top w:val="single" w:sz="8" w:space="0" w:color="auto"/>
        <w:left w:val="single" w:sz="8" w:space="0" w:color="auto"/>
        <w:right w:val="single" w:sz="8" w:space="0" w:color="auto"/>
      </w:pBdr>
      <w:spacing w:before="100" w:beforeAutospacing="1" w:after="100" w:afterAutospacing="1"/>
    </w:pPr>
    <w:rPr>
      <w:color w:val="000000"/>
      <w:kern w:val="0"/>
      <w:szCs w:val="21"/>
    </w:rPr>
  </w:style>
  <w:style w:type="paragraph" w:customStyle="1" w:styleId="xl627">
    <w:name w:val="xl627"/>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8">
    <w:name w:val="xl628"/>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9">
    <w:name w:val="xl629"/>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30">
    <w:name w:val="xl630"/>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31">
    <w:name w:val="xl631"/>
    <w:basedOn w:val="a"/>
    <w:rsid w:val="00FA1E25"/>
    <w:pPr>
      <w:widowControl/>
      <w:pBdr>
        <w:top w:val="single" w:sz="8" w:space="0" w:color="auto"/>
        <w:left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2">
    <w:name w:val="xl632"/>
    <w:basedOn w:val="a"/>
    <w:rsid w:val="00FA1E25"/>
    <w:pPr>
      <w:widowControl/>
      <w:pBdr>
        <w:left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3">
    <w:name w:val="xl633"/>
    <w:basedOn w:val="a"/>
    <w:rsid w:val="00FA1E25"/>
    <w:pPr>
      <w:widowControl/>
      <w:pBdr>
        <w:left w:val="single" w:sz="8" w:space="0" w:color="auto"/>
        <w:bottom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4">
    <w:name w:val="xl634"/>
    <w:basedOn w:val="a"/>
    <w:rsid w:val="00FA1E25"/>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5">
    <w:name w:val="xl635"/>
    <w:basedOn w:val="a"/>
    <w:rsid w:val="00FA1E25"/>
    <w:pPr>
      <w:widowControl/>
      <w:pBdr>
        <w:left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6">
    <w:name w:val="xl636"/>
    <w:basedOn w:val="a"/>
    <w:rsid w:val="00FA1E25"/>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7">
    <w:name w:val="xl637"/>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38">
    <w:name w:val="xl638"/>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39">
    <w:name w:val="xl639"/>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kern w:val="0"/>
      <w:sz w:val="22"/>
      <w:szCs w:val="22"/>
    </w:rPr>
  </w:style>
  <w:style w:type="paragraph" w:customStyle="1" w:styleId="xl640">
    <w:name w:val="xl640"/>
    <w:basedOn w:val="a"/>
    <w:rsid w:val="00FA1E25"/>
    <w:pPr>
      <w:widowControl/>
      <w:pBdr>
        <w:top w:val="single" w:sz="8" w:space="0" w:color="auto"/>
        <w:bottom w:val="single" w:sz="8" w:space="0" w:color="auto"/>
        <w:right w:val="single" w:sz="8" w:space="0" w:color="000000"/>
      </w:pBdr>
      <w:spacing w:before="100" w:beforeAutospacing="1" w:after="100" w:afterAutospacing="1"/>
      <w:jc w:val="center"/>
    </w:pPr>
    <w:rPr>
      <w:kern w:val="0"/>
      <w:sz w:val="22"/>
      <w:szCs w:val="22"/>
    </w:rPr>
  </w:style>
  <w:style w:type="character" w:customStyle="1" w:styleId="af5">
    <w:name w:val="公文正文 字符"/>
    <w:link w:val="af6"/>
    <w:locked/>
    <w:rsid w:val="00FA1E25"/>
    <w:rPr>
      <w:rFonts w:ascii="方正仿宋简体" w:eastAsia="方正仿宋简体"/>
      <w:sz w:val="32"/>
      <w:szCs w:val="32"/>
    </w:rPr>
  </w:style>
  <w:style w:type="paragraph" w:customStyle="1" w:styleId="af6">
    <w:name w:val="公文正文"/>
    <w:basedOn w:val="a"/>
    <w:link w:val="af5"/>
    <w:qFormat/>
    <w:rsid w:val="00FA1E25"/>
    <w:pPr>
      <w:spacing w:line="560" w:lineRule="exact"/>
      <w:ind w:firstLineChars="200" w:firstLine="640"/>
    </w:pPr>
    <w:rPr>
      <w:rFonts w:ascii="方正仿宋简体" w:eastAsia="方正仿宋简体" w:hAnsiTheme="minorHAnsi" w:cstheme="minorBidi"/>
      <w:sz w:val="32"/>
      <w:szCs w:val="32"/>
    </w:rPr>
  </w:style>
  <w:style w:type="character" w:styleId="af7">
    <w:name w:val="annotation reference"/>
    <w:uiPriority w:val="99"/>
    <w:unhideWhenUsed/>
    <w:qFormat/>
    <w:rsid w:val="00FA1E25"/>
    <w:rPr>
      <w:sz w:val="21"/>
      <w:szCs w:val="21"/>
    </w:rPr>
  </w:style>
  <w:style w:type="character" w:customStyle="1" w:styleId="font81">
    <w:name w:val="font81"/>
    <w:qFormat/>
    <w:rsid w:val="00FA1E25"/>
    <w:rPr>
      <w:rFonts w:ascii="Times New Roman" w:hAnsi="Times New Roman" w:cs="Times New Roman" w:hint="default"/>
      <w:strike w:val="0"/>
      <w:dstrike w:val="0"/>
      <w:color w:val="000000"/>
      <w:sz w:val="24"/>
      <w:szCs w:val="24"/>
      <w:u w:val="none"/>
      <w:effect w:val="none"/>
    </w:rPr>
  </w:style>
  <w:style w:type="table" w:styleId="af8">
    <w:name w:val="Table Grid"/>
    <w:basedOn w:val="a2"/>
    <w:qFormat/>
    <w:rsid w:val="00FA1E2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1"/>
    <w:uiPriority w:val="99"/>
    <w:semiHidden/>
    <w:unhideWhenUsed/>
    <w:rsid w:val="00FA1E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annotation subject" w:qFormat="1"/>
    <w:lsdException w:name="No List"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E25"/>
    <w:pPr>
      <w:widowControl w:val="0"/>
      <w:jc w:val="both"/>
    </w:pPr>
    <w:rPr>
      <w:rFonts w:ascii="Times New Roman" w:eastAsia="宋体" w:hAnsi="Times New Roman" w:cs="Times New Roman"/>
      <w:szCs w:val="24"/>
    </w:rPr>
  </w:style>
  <w:style w:type="paragraph" w:styleId="1">
    <w:name w:val="heading 1"/>
    <w:basedOn w:val="a0"/>
    <w:next w:val="a"/>
    <w:link w:val="1Char"/>
    <w:uiPriority w:val="9"/>
    <w:qFormat/>
    <w:rsid w:val="00FA1E25"/>
    <w:pPr>
      <w:spacing w:line="360" w:lineRule="auto"/>
      <w:ind w:firstLineChars="0" w:firstLine="0"/>
      <w:jc w:val="left"/>
      <w:outlineLvl w:val="0"/>
    </w:pPr>
    <w:rPr>
      <w:b/>
      <w:sz w:val="30"/>
      <w:szCs w:val="30"/>
    </w:rPr>
  </w:style>
  <w:style w:type="paragraph" w:styleId="2">
    <w:name w:val="heading 2"/>
    <w:basedOn w:val="3"/>
    <w:next w:val="a"/>
    <w:link w:val="2Char"/>
    <w:uiPriority w:val="9"/>
    <w:semiHidden/>
    <w:unhideWhenUsed/>
    <w:qFormat/>
    <w:rsid w:val="00FA1E25"/>
    <w:pPr>
      <w:ind w:firstLineChars="0" w:firstLine="0"/>
      <w:outlineLvl w:val="1"/>
    </w:pPr>
  </w:style>
  <w:style w:type="paragraph" w:styleId="3">
    <w:name w:val="heading 3"/>
    <w:basedOn w:val="a"/>
    <w:next w:val="a"/>
    <w:link w:val="3Char"/>
    <w:uiPriority w:val="9"/>
    <w:semiHidden/>
    <w:unhideWhenUsed/>
    <w:qFormat/>
    <w:rsid w:val="00FA1E25"/>
    <w:pPr>
      <w:keepNext/>
      <w:keepLines/>
      <w:spacing w:line="360" w:lineRule="auto"/>
      <w:ind w:firstLineChars="71" w:firstLine="200"/>
      <w:outlineLvl w:val="2"/>
    </w:pPr>
    <w:rPr>
      <w:b/>
      <w:bCs/>
      <w:sz w:val="28"/>
      <w:szCs w:val="28"/>
    </w:rPr>
  </w:style>
  <w:style w:type="paragraph" w:styleId="4">
    <w:name w:val="heading 4"/>
    <w:basedOn w:val="a"/>
    <w:next w:val="a"/>
    <w:link w:val="4Char"/>
    <w:uiPriority w:val="9"/>
    <w:semiHidden/>
    <w:unhideWhenUsed/>
    <w:qFormat/>
    <w:rsid w:val="00FA1E25"/>
    <w:pPr>
      <w:spacing w:line="360" w:lineRule="auto"/>
      <w:ind w:firstLineChars="196" w:firstLine="562"/>
      <w:jc w:val="left"/>
      <w:outlineLvl w:val="3"/>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FA1E2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qFormat/>
    <w:rsid w:val="00FA1E25"/>
    <w:rPr>
      <w:sz w:val="18"/>
      <w:szCs w:val="18"/>
    </w:rPr>
  </w:style>
  <w:style w:type="paragraph" w:styleId="a5">
    <w:name w:val="footer"/>
    <w:basedOn w:val="a"/>
    <w:link w:val="Char0"/>
    <w:uiPriority w:val="99"/>
    <w:unhideWhenUsed/>
    <w:qFormat/>
    <w:rsid w:val="00FA1E2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qFormat/>
    <w:rsid w:val="00FA1E25"/>
    <w:rPr>
      <w:sz w:val="18"/>
      <w:szCs w:val="18"/>
    </w:rPr>
  </w:style>
  <w:style w:type="character" w:customStyle="1" w:styleId="1Char">
    <w:name w:val="标题 1 Char"/>
    <w:basedOn w:val="a1"/>
    <w:link w:val="1"/>
    <w:uiPriority w:val="9"/>
    <w:qFormat/>
    <w:rsid w:val="00FA1E25"/>
    <w:rPr>
      <w:rFonts w:ascii="Times New Roman" w:eastAsia="宋体" w:hAnsi="Times New Roman" w:cs="Times New Roman"/>
      <w:b/>
      <w:sz w:val="30"/>
      <w:szCs w:val="30"/>
    </w:rPr>
  </w:style>
  <w:style w:type="character" w:customStyle="1" w:styleId="2Char">
    <w:name w:val="标题 2 Char"/>
    <w:basedOn w:val="a1"/>
    <w:link w:val="2"/>
    <w:uiPriority w:val="9"/>
    <w:semiHidden/>
    <w:qFormat/>
    <w:rsid w:val="00FA1E25"/>
    <w:rPr>
      <w:rFonts w:ascii="Times New Roman" w:eastAsia="宋体" w:hAnsi="Times New Roman" w:cs="Times New Roman"/>
      <w:b/>
      <w:bCs/>
      <w:sz w:val="28"/>
      <w:szCs w:val="28"/>
    </w:rPr>
  </w:style>
  <w:style w:type="character" w:customStyle="1" w:styleId="3Char">
    <w:name w:val="标题 3 Char"/>
    <w:basedOn w:val="a1"/>
    <w:link w:val="3"/>
    <w:uiPriority w:val="9"/>
    <w:semiHidden/>
    <w:qFormat/>
    <w:rsid w:val="00FA1E25"/>
    <w:rPr>
      <w:rFonts w:ascii="Times New Roman" w:eastAsia="宋体" w:hAnsi="Times New Roman" w:cs="Times New Roman"/>
      <w:b/>
      <w:bCs/>
      <w:sz w:val="28"/>
      <w:szCs w:val="28"/>
    </w:rPr>
  </w:style>
  <w:style w:type="character" w:customStyle="1" w:styleId="4Char">
    <w:name w:val="标题 4 Char"/>
    <w:basedOn w:val="a1"/>
    <w:link w:val="4"/>
    <w:uiPriority w:val="9"/>
    <w:semiHidden/>
    <w:qFormat/>
    <w:rsid w:val="00FA1E25"/>
    <w:rPr>
      <w:rFonts w:ascii="Times New Roman" w:eastAsia="宋体" w:hAnsi="Times New Roman" w:cs="Times New Roman"/>
      <w:b/>
      <w:sz w:val="28"/>
      <w:szCs w:val="28"/>
    </w:rPr>
  </w:style>
  <w:style w:type="character" w:styleId="a6">
    <w:name w:val="page number"/>
    <w:basedOn w:val="a1"/>
    <w:rsid w:val="00FA1E25"/>
  </w:style>
  <w:style w:type="numbering" w:customStyle="1" w:styleId="10">
    <w:name w:val="无列表1"/>
    <w:next w:val="a3"/>
    <w:uiPriority w:val="99"/>
    <w:semiHidden/>
    <w:unhideWhenUsed/>
    <w:rsid w:val="00FA1E25"/>
  </w:style>
  <w:style w:type="character" w:styleId="a7">
    <w:name w:val="Hyperlink"/>
    <w:uiPriority w:val="99"/>
    <w:unhideWhenUsed/>
    <w:qFormat/>
    <w:rsid w:val="00FA1E25"/>
    <w:rPr>
      <w:color w:val="0563C1"/>
      <w:u w:val="single"/>
    </w:rPr>
  </w:style>
  <w:style w:type="paragraph" w:customStyle="1" w:styleId="a8">
    <w:uiPriority w:val="99"/>
    <w:unhideWhenUsed/>
    <w:rsid w:val="00FA1E25"/>
    <w:pPr>
      <w:widowControl w:val="0"/>
      <w:jc w:val="both"/>
    </w:pPr>
    <w:rPr>
      <w:rFonts w:ascii="Times New Roman" w:eastAsia="宋体" w:hAnsi="Times New Roman" w:cs="Times New Roman"/>
      <w:szCs w:val="24"/>
    </w:rPr>
  </w:style>
  <w:style w:type="paragraph" w:styleId="a0">
    <w:name w:val="List Paragraph"/>
    <w:basedOn w:val="a"/>
    <w:uiPriority w:val="34"/>
    <w:qFormat/>
    <w:rsid w:val="00FA1E25"/>
    <w:pPr>
      <w:spacing w:line="520" w:lineRule="exact"/>
      <w:ind w:firstLineChars="196" w:firstLine="420"/>
    </w:pPr>
    <w:rPr>
      <w:sz w:val="28"/>
      <w:szCs w:val="28"/>
    </w:rPr>
  </w:style>
  <w:style w:type="paragraph" w:styleId="11">
    <w:name w:val="toc 1"/>
    <w:next w:val="a"/>
    <w:autoRedefine/>
    <w:uiPriority w:val="39"/>
    <w:unhideWhenUsed/>
    <w:qFormat/>
    <w:rsid w:val="00FA1E25"/>
    <w:pPr>
      <w:spacing w:line="360" w:lineRule="auto"/>
    </w:pPr>
    <w:rPr>
      <w:rFonts w:ascii="Times New Roman" w:eastAsia="黑体" w:hAnsi="Times New Roman" w:cs="Times New Roman"/>
      <w:sz w:val="30"/>
    </w:rPr>
  </w:style>
  <w:style w:type="paragraph" w:styleId="20">
    <w:name w:val="toc 2"/>
    <w:next w:val="a"/>
    <w:autoRedefine/>
    <w:uiPriority w:val="39"/>
    <w:unhideWhenUsed/>
    <w:qFormat/>
    <w:rsid w:val="00FA1E25"/>
    <w:pPr>
      <w:tabs>
        <w:tab w:val="right" w:leader="dot" w:pos="8296"/>
      </w:tabs>
      <w:spacing w:line="360" w:lineRule="auto"/>
      <w:ind w:leftChars="100" w:left="280"/>
    </w:pPr>
    <w:rPr>
      <w:rFonts w:ascii="Times New Roman" w:eastAsia="楷体_GB2312" w:hAnsi="Times New Roman" w:cs="Times New Roman"/>
      <w:sz w:val="30"/>
    </w:rPr>
  </w:style>
  <w:style w:type="paragraph" w:styleId="a9">
    <w:name w:val="annotation text"/>
    <w:basedOn w:val="a"/>
    <w:link w:val="Char1"/>
    <w:uiPriority w:val="99"/>
    <w:unhideWhenUsed/>
    <w:qFormat/>
    <w:rsid w:val="00FA1E25"/>
    <w:pPr>
      <w:spacing w:line="520" w:lineRule="exact"/>
      <w:ind w:firstLineChars="196" w:firstLine="549"/>
      <w:jc w:val="left"/>
    </w:pPr>
    <w:rPr>
      <w:sz w:val="28"/>
      <w:szCs w:val="28"/>
    </w:rPr>
  </w:style>
  <w:style w:type="character" w:customStyle="1" w:styleId="Char1">
    <w:name w:val="批注文字 Char"/>
    <w:basedOn w:val="a1"/>
    <w:link w:val="a9"/>
    <w:uiPriority w:val="99"/>
    <w:qFormat/>
    <w:rsid w:val="00FA1E25"/>
    <w:rPr>
      <w:rFonts w:ascii="Times New Roman" w:eastAsia="宋体" w:hAnsi="Times New Roman" w:cs="Times New Roman"/>
      <w:sz w:val="28"/>
      <w:szCs w:val="28"/>
    </w:rPr>
  </w:style>
  <w:style w:type="paragraph" w:styleId="aa">
    <w:name w:val="Body Text"/>
    <w:basedOn w:val="a"/>
    <w:link w:val="Char2"/>
    <w:uiPriority w:val="99"/>
    <w:unhideWhenUsed/>
    <w:qFormat/>
    <w:rsid w:val="00FA1E25"/>
    <w:pPr>
      <w:spacing w:after="120" w:line="520" w:lineRule="exact"/>
      <w:ind w:firstLineChars="196" w:firstLine="549"/>
    </w:pPr>
    <w:rPr>
      <w:sz w:val="28"/>
      <w:szCs w:val="28"/>
    </w:rPr>
  </w:style>
  <w:style w:type="character" w:customStyle="1" w:styleId="Char2">
    <w:name w:val="正文文本 Char"/>
    <w:basedOn w:val="a1"/>
    <w:link w:val="aa"/>
    <w:uiPriority w:val="99"/>
    <w:qFormat/>
    <w:rsid w:val="00FA1E25"/>
    <w:rPr>
      <w:rFonts w:ascii="Times New Roman" w:eastAsia="宋体" w:hAnsi="Times New Roman" w:cs="Times New Roman"/>
      <w:sz w:val="28"/>
      <w:szCs w:val="28"/>
    </w:rPr>
  </w:style>
  <w:style w:type="paragraph" w:styleId="ab">
    <w:name w:val="Document Map"/>
    <w:basedOn w:val="a"/>
    <w:link w:val="Char3"/>
    <w:uiPriority w:val="99"/>
    <w:unhideWhenUsed/>
    <w:qFormat/>
    <w:rsid w:val="00FA1E25"/>
    <w:pPr>
      <w:spacing w:line="520" w:lineRule="exact"/>
      <w:ind w:firstLineChars="196" w:firstLine="549"/>
    </w:pPr>
    <w:rPr>
      <w:rFonts w:ascii="宋体"/>
      <w:sz w:val="18"/>
      <w:szCs w:val="18"/>
    </w:rPr>
  </w:style>
  <w:style w:type="character" w:customStyle="1" w:styleId="Char3">
    <w:name w:val="文档结构图 Char"/>
    <w:basedOn w:val="a1"/>
    <w:link w:val="ab"/>
    <w:uiPriority w:val="99"/>
    <w:qFormat/>
    <w:rsid w:val="00FA1E25"/>
    <w:rPr>
      <w:rFonts w:ascii="宋体" w:eastAsia="宋体" w:hAnsi="Times New Roman" w:cs="Times New Roman"/>
      <w:sz w:val="18"/>
      <w:szCs w:val="18"/>
    </w:rPr>
  </w:style>
  <w:style w:type="paragraph" w:styleId="ac">
    <w:name w:val="annotation subject"/>
    <w:basedOn w:val="a9"/>
    <w:next w:val="a9"/>
    <w:link w:val="Char4"/>
    <w:uiPriority w:val="99"/>
    <w:unhideWhenUsed/>
    <w:qFormat/>
    <w:rsid w:val="00FA1E25"/>
    <w:rPr>
      <w:b/>
      <w:bCs/>
    </w:rPr>
  </w:style>
  <w:style w:type="character" w:customStyle="1" w:styleId="Char4">
    <w:name w:val="批注主题 Char"/>
    <w:basedOn w:val="Char1"/>
    <w:link w:val="ac"/>
    <w:uiPriority w:val="99"/>
    <w:qFormat/>
    <w:rsid w:val="00FA1E25"/>
    <w:rPr>
      <w:rFonts w:ascii="Times New Roman" w:eastAsia="宋体" w:hAnsi="Times New Roman" w:cs="Times New Roman"/>
      <w:b/>
      <w:bCs/>
      <w:sz w:val="28"/>
      <w:szCs w:val="28"/>
    </w:rPr>
  </w:style>
  <w:style w:type="paragraph" w:styleId="ad">
    <w:name w:val="Balloon Text"/>
    <w:basedOn w:val="a"/>
    <w:link w:val="Char5"/>
    <w:uiPriority w:val="99"/>
    <w:unhideWhenUsed/>
    <w:qFormat/>
    <w:rsid w:val="00FA1E25"/>
    <w:pPr>
      <w:ind w:firstLineChars="196" w:firstLine="549"/>
    </w:pPr>
    <w:rPr>
      <w:sz w:val="18"/>
      <w:szCs w:val="18"/>
    </w:rPr>
  </w:style>
  <w:style w:type="character" w:customStyle="1" w:styleId="Char5">
    <w:name w:val="批注框文本 Char"/>
    <w:basedOn w:val="a1"/>
    <w:link w:val="ad"/>
    <w:uiPriority w:val="99"/>
    <w:qFormat/>
    <w:rsid w:val="00FA1E25"/>
    <w:rPr>
      <w:rFonts w:ascii="Times New Roman" w:eastAsia="宋体" w:hAnsi="Times New Roman" w:cs="Times New Roman"/>
      <w:sz w:val="18"/>
      <w:szCs w:val="18"/>
    </w:rPr>
  </w:style>
  <w:style w:type="character" w:customStyle="1" w:styleId="ae">
    <w:name w:val="表头 字符"/>
    <w:link w:val="af"/>
    <w:qFormat/>
    <w:locked/>
    <w:rsid w:val="00FA1E25"/>
    <w:rPr>
      <w:b/>
      <w:sz w:val="28"/>
      <w:szCs w:val="28"/>
    </w:rPr>
  </w:style>
  <w:style w:type="paragraph" w:customStyle="1" w:styleId="af">
    <w:name w:val="表头"/>
    <w:basedOn w:val="a"/>
    <w:link w:val="ae"/>
    <w:qFormat/>
    <w:rsid w:val="00FA1E25"/>
    <w:pPr>
      <w:spacing w:line="520" w:lineRule="exact"/>
      <w:jc w:val="center"/>
    </w:pPr>
    <w:rPr>
      <w:rFonts w:asciiTheme="minorHAnsi" w:eastAsiaTheme="minorEastAsia" w:hAnsiTheme="minorHAnsi" w:cstheme="minorBidi"/>
      <w:b/>
      <w:sz w:val="28"/>
      <w:szCs w:val="28"/>
    </w:rPr>
  </w:style>
  <w:style w:type="character" w:customStyle="1" w:styleId="af0">
    <w:name w:val="表格内容 字符"/>
    <w:link w:val="af1"/>
    <w:qFormat/>
    <w:locked/>
    <w:rsid w:val="00FA1E25"/>
    <w:rPr>
      <w:szCs w:val="21"/>
    </w:rPr>
  </w:style>
  <w:style w:type="paragraph" w:customStyle="1" w:styleId="af1">
    <w:name w:val="表格内容"/>
    <w:basedOn w:val="a"/>
    <w:link w:val="af0"/>
    <w:qFormat/>
    <w:rsid w:val="00FA1E25"/>
    <w:pPr>
      <w:spacing w:line="260" w:lineRule="exact"/>
    </w:pPr>
    <w:rPr>
      <w:rFonts w:asciiTheme="minorHAnsi" w:eastAsiaTheme="minorEastAsia" w:hAnsiTheme="minorHAnsi" w:cstheme="minorBidi"/>
      <w:szCs w:val="21"/>
    </w:rPr>
  </w:style>
  <w:style w:type="character" w:customStyle="1" w:styleId="af2">
    <w:name w:val="表格内容首行 字符"/>
    <w:link w:val="af3"/>
    <w:qFormat/>
    <w:locked/>
    <w:rsid w:val="00FA1E25"/>
    <w:rPr>
      <w:b/>
      <w:szCs w:val="21"/>
    </w:rPr>
  </w:style>
  <w:style w:type="paragraph" w:customStyle="1" w:styleId="af3">
    <w:name w:val="表格内容首行"/>
    <w:basedOn w:val="a"/>
    <w:link w:val="af2"/>
    <w:qFormat/>
    <w:rsid w:val="00FA1E25"/>
    <w:pPr>
      <w:widowControl/>
      <w:jc w:val="center"/>
    </w:pPr>
    <w:rPr>
      <w:rFonts w:asciiTheme="minorHAnsi" w:eastAsiaTheme="minorEastAsia" w:hAnsiTheme="minorHAnsi" w:cstheme="minorBidi"/>
      <w:b/>
      <w:szCs w:val="21"/>
    </w:rPr>
  </w:style>
  <w:style w:type="paragraph" w:customStyle="1" w:styleId="af4">
    <w:name w:val="大标题"/>
    <w:basedOn w:val="a"/>
    <w:qFormat/>
    <w:rsid w:val="00FA1E25"/>
    <w:pPr>
      <w:spacing w:line="560" w:lineRule="exact"/>
      <w:ind w:firstLineChars="200" w:firstLine="200"/>
      <w:jc w:val="center"/>
    </w:pPr>
    <w:rPr>
      <w:rFonts w:ascii="黑体" w:eastAsia="黑体" w:cs="Arial"/>
      <w:b/>
      <w:sz w:val="36"/>
      <w:szCs w:val="36"/>
    </w:rPr>
  </w:style>
  <w:style w:type="character" w:customStyle="1" w:styleId="2Char0">
    <w:name w:val="正文首行缩进2 Char"/>
    <w:link w:val="21"/>
    <w:qFormat/>
    <w:locked/>
    <w:rsid w:val="00FA1E25"/>
    <w:rPr>
      <w:rFonts w:ascii="仿宋" w:eastAsia="仿宋" w:hAnsi="仿宋"/>
      <w:sz w:val="30"/>
    </w:rPr>
  </w:style>
  <w:style w:type="paragraph" w:customStyle="1" w:styleId="21">
    <w:name w:val="正文首行缩进2"/>
    <w:basedOn w:val="aa"/>
    <w:link w:val="2Char0"/>
    <w:qFormat/>
    <w:rsid w:val="00FA1E25"/>
    <w:pPr>
      <w:overflowPunct w:val="0"/>
      <w:adjustRightInd w:val="0"/>
      <w:snapToGrid w:val="0"/>
      <w:spacing w:after="0" w:line="360" w:lineRule="auto"/>
      <w:ind w:firstLineChars="200" w:firstLine="200"/>
    </w:pPr>
    <w:rPr>
      <w:rFonts w:ascii="仿宋" w:eastAsia="仿宋" w:hAnsi="仿宋" w:cstheme="minorBidi"/>
      <w:sz w:val="30"/>
      <w:szCs w:val="22"/>
    </w:rPr>
  </w:style>
  <w:style w:type="paragraph" w:customStyle="1" w:styleId="12">
    <w:name w:val="修订1"/>
    <w:uiPriority w:val="99"/>
    <w:semiHidden/>
    <w:qFormat/>
    <w:rsid w:val="00FA1E25"/>
    <w:rPr>
      <w:rFonts w:ascii="Times New Roman" w:eastAsia="宋体" w:hAnsi="Times New Roman" w:cs="Times New Roman"/>
      <w:sz w:val="28"/>
      <w:szCs w:val="28"/>
    </w:rPr>
  </w:style>
  <w:style w:type="paragraph" w:customStyle="1" w:styleId="msonormal0">
    <w:name w:val="msonormal"/>
    <w:basedOn w:val="a"/>
    <w:rsid w:val="00FA1E25"/>
    <w:pPr>
      <w:widowControl/>
      <w:spacing w:before="100" w:beforeAutospacing="1" w:after="100" w:afterAutospacing="1"/>
      <w:jc w:val="left"/>
    </w:pPr>
    <w:rPr>
      <w:rFonts w:ascii="宋体" w:hAnsi="宋体" w:cs="宋体"/>
      <w:kern w:val="0"/>
      <w:sz w:val="24"/>
    </w:rPr>
  </w:style>
  <w:style w:type="paragraph" w:customStyle="1" w:styleId="font5">
    <w:name w:val="font5"/>
    <w:basedOn w:val="a"/>
    <w:qFormat/>
    <w:rsid w:val="00FA1E25"/>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7">
    <w:name w:val="font7"/>
    <w:basedOn w:val="a"/>
    <w:rsid w:val="00FA1E25"/>
    <w:pPr>
      <w:widowControl/>
      <w:spacing w:before="100" w:beforeAutospacing="1" w:after="100" w:afterAutospacing="1"/>
      <w:jc w:val="left"/>
    </w:pPr>
    <w:rPr>
      <w:kern w:val="0"/>
      <w:szCs w:val="21"/>
    </w:rPr>
  </w:style>
  <w:style w:type="paragraph" w:customStyle="1" w:styleId="font8">
    <w:name w:val="font8"/>
    <w:basedOn w:val="a"/>
    <w:qFormat/>
    <w:rsid w:val="00FA1E25"/>
    <w:pPr>
      <w:widowControl/>
      <w:spacing w:before="100" w:beforeAutospacing="1" w:after="100" w:afterAutospacing="1"/>
      <w:jc w:val="left"/>
    </w:pPr>
    <w:rPr>
      <w:rFonts w:ascii="宋体" w:hAnsi="宋体" w:cs="宋体"/>
      <w:b/>
      <w:bCs/>
      <w:kern w:val="0"/>
      <w:szCs w:val="21"/>
    </w:rPr>
  </w:style>
  <w:style w:type="paragraph" w:customStyle="1" w:styleId="font9">
    <w:name w:val="font9"/>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0">
    <w:name w:val="font10"/>
    <w:basedOn w:val="a"/>
    <w:rsid w:val="00FA1E25"/>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2">
    <w:name w:val="font12"/>
    <w:basedOn w:val="a"/>
    <w:qFormat/>
    <w:rsid w:val="00FA1E25"/>
    <w:pPr>
      <w:widowControl/>
      <w:spacing w:before="100" w:beforeAutospacing="1" w:after="100" w:afterAutospacing="1"/>
      <w:jc w:val="left"/>
    </w:pPr>
    <w:rPr>
      <w:kern w:val="0"/>
      <w:szCs w:val="21"/>
    </w:rPr>
  </w:style>
  <w:style w:type="paragraph" w:customStyle="1" w:styleId="font13">
    <w:name w:val="font13"/>
    <w:basedOn w:val="a"/>
    <w:rsid w:val="00FA1E25"/>
    <w:pPr>
      <w:widowControl/>
      <w:spacing w:before="100" w:beforeAutospacing="1" w:after="100" w:afterAutospacing="1"/>
      <w:jc w:val="left"/>
    </w:pPr>
    <w:rPr>
      <w:rFonts w:ascii="宋体" w:hAnsi="宋体" w:cs="宋体"/>
      <w:color w:val="000000"/>
      <w:kern w:val="0"/>
      <w:szCs w:val="21"/>
    </w:rPr>
  </w:style>
  <w:style w:type="paragraph" w:customStyle="1" w:styleId="font14">
    <w:name w:val="font14"/>
    <w:basedOn w:val="a"/>
    <w:qFormat/>
    <w:rsid w:val="00FA1E25"/>
    <w:pPr>
      <w:widowControl/>
      <w:spacing w:before="100" w:beforeAutospacing="1" w:after="100" w:afterAutospacing="1"/>
      <w:jc w:val="left"/>
    </w:pPr>
    <w:rPr>
      <w:color w:val="000000"/>
      <w:kern w:val="0"/>
      <w:szCs w:val="21"/>
    </w:rPr>
  </w:style>
  <w:style w:type="paragraph" w:customStyle="1" w:styleId="font15">
    <w:name w:val="font15"/>
    <w:basedOn w:val="a"/>
    <w:rsid w:val="00FA1E25"/>
    <w:pPr>
      <w:widowControl/>
      <w:spacing w:before="100" w:beforeAutospacing="1" w:after="100" w:afterAutospacing="1"/>
      <w:jc w:val="left"/>
    </w:pPr>
    <w:rPr>
      <w:rFonts w:ascii="宋体" w:hAnsi="宋体" w:cs="宋体"/>
      <w:kern w:val="0"/>
      <w:szCs w:val="21"/>
    </w:rPr>
  </w:style>
  <w:style w:type="paragraph" w:customStyle="1" w:styleId="font16">
    <w:name w:val="font16"/>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7">
    <w:name w:val="font17"/>
    <w:basedOn w:val="a"/>
    <w:qFormat/>
    <w:rsid w:val="00FA1E25"/>
    <w:pPr>
      <w:widowControl/>
      <w:spacing w:before="100" w:beforeAutospacing="1" w:after="100" w:afterAutospacing="1"/>
      <w:jc w:val="left"/>
    </w:pPr>
    <w:rPr>
      <w:rFonts w:ascii="宋体" w:hAnsi="宋体" w:cs="宋体"/>
      <w:kern w:val="0"/>
      <w:szCs w:val="21"/>
    </w:rPr>
  </w:style>
  <w:style w:type="paragraph" w:customStyle="1" w:styleId="font18">
    <w:name w:val="font18"/>
    <w:basedOn w:val="a"/>
    <w:rsid w:val="00FA1E25"/>
    <w:pPr>
      <w:widowControl/>
      <w:spacing w:before="100" w:beforeAutospacing="1" w:after="100" w:afterAutospacing="1"/>
      <w:jc w:val="left"/>
    </w:pPr>
    <w:rPr>
      <w:rFonts w:ascii="宋体" w:hAnsi="宋体" w:cs="宋体"/>
      <w:color w:val="000000"/>
      <w:kern w:val="0"/>
      <w:szCs w:val="21"/>
    </w:rPr>
  </w:style>
  <w:style w:type="paragraph" w:customStyle="1" w:styleId="xl538">
    <w:name w:val="xl538"/>
    <w:basedOn w:val="a"/>
    <w:qFormat/>
    <w:rsid w:val="00FA1E25"/>
    <w:pPr>
      <w:widowControl/>
      <w:pBdr>
        <w:top w:val="single" w:sz="8" w:space="0" w:color="auto"/>
        <w:bottom w:val="single" w:sz="8" w:space="0" w:color="auto"/>
      </w:pBdr>
      <w:spacing w:before="100" w:beforeAutospacing="1" w:after="100" w:afterAutospacing="1"/>
    </w:pPr>
    <w:rPr>
      <w:rFonts w:ascii="宋体" w:hAnsi="宋体" w:cs="宋体"/>
      <w:b/>
      <w:bCs/>
      <w:kern w:val="0"/>
      <w:szCs w:val="21"/>
    </w:rPr>
  </w:style>
  <w:style w:type="paragraph" w:customStyle="1" w:styleId="xl539">
    <w:name w:val="xl539"/>
    <w:basedOn w:val="a"/>
    <w:rsid w:val="00FA1E25"/>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40">
    <w:name w:val="xl540"/>
    <w:basedOn w:val="a"/>
    <w:qFormat/>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41">
    <w:name w:val="xl541"/>
    <w:basedOn w:val="a"/>
    <w:qFormat/>
    <w:rsid w:val="00FA1E25"/>
    <w:pPr>
      <w:widowControl/>
      <w:pBdr>
        <w:bottom w:val="single" w:sz="8" w:space="0" w:color="auto"/>
        <w:right w:val="single" w:sz="8" w:space="0" w:color="auto"/>
      </w:pBdr>
      <w:spacing w:before="100" w:beforeAutospacing="1" w:after="100" w:afterAutospacing="1"/>
    </w:pPr>
    <w:rPr>
      <w:kern w:val="0"/>
      <w:szCs w:val="21"/>
    </w:rPr>
  </w:style>
  <w:style w:type="paragraph" w:customStyle="1" w:styleId="xl542">
    <w:name w:val="xl542"/>
    <w:basedOn w:val="a"/>
    <w:rsid w:val="00FA1E25"/>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543">
    <w:name w:val="xl543"/>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44">
    <w:name w:val="xl544"/>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45">
    <w:name w:val="xl545"/>
    <w:basedOn w:val="a"/>
    <w:qFormat/>
    <w:rsid w:val="00FA1E25"/>
    <w:pPr>
      <w:widowControl/>
      <w:pBdr>
        <w:bottom w:val="single" w:sz="8" w:space="0" w:color="000000"/>
        <w:right w:val="single" w:sz="8" w:space="0" w:color="auto"/>
      </w:pBdr>
      <w:spacing w:before="100" w:beforeAutospacing="1" w:after="100" w:afterAutospacing="1"/>
    </w:pPr>
    <w:rPr>
      <w:rFonts w:ascii="宋体" w:hAnsi="宋体" w:cs="宋体"/>
      <w:kern w:val="0"/>
      <w:szCs w:val="21"/>
    </w:rPr>
  </w:style>
  <w:style w:type="paragraph" w:customStyle="1" w:styleId="xl546">
    <w:name w:val="xl546"/>
    <w:basedOn w:val="a"/>
    <w:qFormat/>
    <w:rsid w:val="00FA1E25"/>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b/>
      <w:bCs/>
      <w:kern w:val="0"/>
      <w:szCs w:val="21"/>
    </w:rPr>
  </w:style>
  <w:style w:type="paragraph" w:customStyle="1" w:styleId="xl547">
    <w:name w:val="xl547"/>
    <w:basedOn w:val="a"/>
    <w:qFormat/>
    <w:rsid w:val="00FA1E25"/>
    <w:pPr>
      <w:widowControl/>
      <w:pBdr>
        <w:right w:val="single" w:sz="8" w:space="0" w:color="auto"/>
      </w:pBdr>
      <w:spacing w:before="100" w:beforeAutospacing="1" w:after="100" w:afterAutospacing="1"/>
      <w:jc w:val="center"/>
    </w:pPr>
    <w:rPr>
      <w:kern w:val="0"/>
      <w:szCs w:val="21"/>
    </w:rPr>
  </w:style>
  <w:style w:type="paragraph" w:customStyle="1" w:styleId="xl548">
    <w:name w:val="xl548"/>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49">
    <w:name w:val="xl549"/>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50">
    <w:name w:val="xl550"/>
    <w:basedOn w:val="a"/>
    <w:qFormat/>
    <w:rsid w:val="00FA1E25"/>
    <w:pPr>
      <w:widowControl/>
      <w:pBdr>
        <w:bottom w:val="single" w:sz="8" w:space="0" w:color="auto"/>
        <w:right w:val="single" w:sz="8" w:space="0" w:color="auto"/>
      </w:pBdr>
      <w:spacing w:before="100" w:beforeAutospacing="1" w:after="100" w:afterAutospacing="1"/>
      <w:jc w:val="center"/>
    </w:pPr>
    <w:rPr>
      <w:kern w:val="0"/>
      <w:sz w:val="22"/>
      <w:szCs w:val="22"/>
    </w:rPr>
  </w:style>
  <w:style w:type="paragraph" w:customStyle="1" w:styleId="xl551">
    <w:name w:val="xl551"/>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552">
    <w:name w:val="xl552"/>
    <w:basedOn w:val="a"/>
    <w:qFormat/>
    <w:rsid w:val="00FA1E25"/>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553">
    <w:name w:val="xl553"/>
    <w:basedOn w:val="a"/>
    <w:qFormat/>
    <w:rsid w:val="00FA1E25"/>
    <w:pPr>
      <w:widowControl/>
      <w:pBdr>
        <w:bottom w:val="single" w:sz="8" w:space="0" w:color="auto"/>
        <w:right w:val="single" w:sz="8" w:space="0" w:color="auto"/>
      </w:pBdr>
      <w:spacing w:before="100" w:beforeAutospacing="1" w:after="100" w:afterAutospacing="1"/>
      <w:jc w:val="center"/>
    </w:pPr>
    <w:rPr>
      <w:kern w:val="0"/>
      <w:sz w:val="22"/>
      <w:szCs w:val="22"/>
    </w:rPr>
  </w:style>
  <w:style w:type="paragraph" w:customStyle="1" w:styleId="xl554">
    <w:name w:val="xl554"/>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555">
    <w:name w:val="xl555"/>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kern w:val="0"/>
      <w:szCs w:val="21"/>
    </w:rPr>
  </w:style>
  <w:style w:type="paragraph" w:customStyle="1" w:styleId="xl556">
    <w:name w:val="xl556"/>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57">
    <w:name w:val="xl557"/>
    <w:basedOn w:val="a"/>
    <w:rsid w:val="00FA1E25"/>
    <w:pPr>
      <w:widowControl/>
      <w:pBdr>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558">
    <w:name w:val="xl558"/>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59">
    <w:name w:val="xl559"/>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60">
    <w:name w:val="xl560"/>
    <w:basedOn w:val="a"/>
    <w:qFormat/>
    <w:rsid w:val="00FA1E25"/>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561">
    <w:name w:val="xl561"/>
    <w:basedOn w:val="a"/>
    <w:qFormat/>
    <w:rsid w:val="00FA1E25"/>
    <w:pPr>
      <w:widowControl/>
      <w:pBdr>
        <w:right w:val="single" w:sz="8" w:space="0" w:color="auto"/>
      </w:pBdr>
      <w:spacing w:before="100" w:beforeAutospacing="1" w:after="100" w:afterAutospacing="1"/>
    </w:pPr>
    <w:rPr>
      <w:kern w:val="0"/>
      <w:szCs w:val="21"/>
    </w:rPr>
  </w:style>
  <w:style w:type="paragraph" w:customStyle="1" w:styleId="xl562">
    <w:name w:val="xl562"/>
    <w:basedOn w:val="a"/>
    <w:qFormat/>
    <w:rsid w:val="00FA1E25"/>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63">
    <w:name w:val="xl563"/>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64">
    <w:name w:val="xl564"/>
    <w:basedOn w:val="a"/>
    <w:qFormat/>
    <w:rsid w:val="00FA1E25"/>
    <w:pPr>
      <w:widowControl/>
      <w:pBdr>
        <w:bottom w:val="single" w:sz="8" w:space="0" w:color="000000"/>
        <w:right w:val="single" w:sz="8" w:space="0" w:color="auto"/>
      </w:pBdr>
      <w:spacing w:before="100" w:beforeAutospacing="1" w:after="100" w:afterAutospacing="1"/>
    </w:pPr>
    <w:rPr>
      <w:rFonts w:ascii="宋体" w:hAnsi="宋体" w:cs="宋体"/>
      <w:b/>
      <w:bCs/>
      <w:kern w:val="0"/>
      <w:szCs w:val="21"/>
    </w:rPr>
  </w:style>
  <w:style w:type="paragraph" w:customStyle="1" w:styleId="xl565">
    <w:name w:val="xl565"/>
    <w:basedOn w:val="a"/>
    <w:qFormat/>
    <w:rsid w:val="00FA1E25"/>
    <w:pPr>
      <w:widowControl/>
      <w:pBdr>
        <w:bottom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566">
    <w:name w:val="xl566"/>
    <w:basedOn w:val="a"/>
    <w:qFormat/>
    <w:rsid w:val="00FA1E25"/>
    <w:pPr>
      <w:widowControl/>
      <w:pBdr>
        <w:bottom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567">
    <w:name w:val="xl567"/>
    <w:basedOn w:val="a"/>
    <w:qFormat/>
    <w:rsid w:val="00FA1E25"/>
    <w:pPr>
      <w:widowControl/>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宋体" w:hAnsi="宋体" w:cs="宋体"/>
      <w:kern w:val="0"/>
      <w:szCs w:val="21"/>
    </w:rPr>
  </w:style>
  <w:style w:type="paragraph" w:customStyle="1" w:styleId="xl568">
    <w:name w:val="xl568"/>
    <w:basedOn w:val="a"/>
    <w:qFormat/>
    <w:rsid w:val="00FA1E25"/>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569">
    <w:name w:val="xl569"/>
    <w:basedOn w:val="a"/>
    <w:rsid w:val="00FA1E25"/>
    <w:pPr>
      <w:widowControl/>
      <w:pBdr>
        <w:right w:val="single" w:sz="8" w:space="0" w:color="auto"/>
      </w:pBdr>
      <w:spacing w:before="100" w:beforeAutospacing="1" w:after="100" w:afterAutospacing="1"/>
    </w:pPr>
    <w:rPr>
      <w:kern w:val="0"/>
      <w:szCs w:val="21"/>
    </w:rPr>
  </w:style>
  <w:style w:type="paragraph" w:customStyle="1" w:styleId="xl570">
    <w:name w:val="xl570"/>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571">
    <w:name w:val="xl571"/>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72">
    <w:name w:val="xl572"/>
    <w:basedOn w:val="a"/>
    <w:rsid w:val="00FA1E25"/>
    <w:pPr>
      <w:widowControl/>
      <w:pBdr>
        <w:top w:val="single" w:sz="8" w:space="0" w:color="auto"/>
        <w:bottom w:val="single" w:sz="8" w:space="0" w:color="auto"/>
      </w:pBdr>
      <w:spacing w:before="100" w:beforeAutospacing="1" w:after="100" w:afterAutospacing="1"/>
    </w:pPr>
    <w:rPr>
      <w:b/>
      <w:bCs/>
      <w:kern w:val="0"/>
      <w:szCs w:val="21"/>
    </w:rPr>
  </w:style>
  <w:style w:type="paragraph" w:customStyle="1" w:styleId="xl573">
    <w:name w:val="xl573"/>
    <w:basedOn w:val="a"/>
    <w:qFormat/>
    <w:rsid w:val="00FA1E25"/>
    <w:pPr>
      <w:widowControl/>
      <w:pBdr>
        <w:left w:val="single" w:sz="8" w:space="0" w:color="auto"/>
        <w:bottom w:val="single" w:sz="8" w:space="0" w:color="auto"/>
        <w:right w:val="single" w:sz="8" w:space="0" w:color="auto"/>
      </w:pBdr>
      <w:spacing w:before="100" w:beforeAutospacing="1" w:after="100" w:afterAutospacing="1"/>
      <w:jc w:val="center"/>
    </w:pPr>
    <w:rPr>
      <w:b/>
      <w:bCs/>
      <w:kern w:val="0"/>
      <w:szCs w:val="21"/>
    </w:rPr>
  </w:style>
  <w:style w:type="paragraph" w:customStyle="1" w:styleId="xl574">
    <w:name w:val="xl574"/>
    <w:basedOn w:val="a"/>
    <w:rsid w:val="00FA1E25"/>
    <w:pPr>
      <w:widowControl/>
      <w:pBdr>
        <w:bottom w:val="single" w:sz="8" w:space="0" w:color="auto"/>
        <w:right w:val="single" w:sz="8" w:space="0" w:color="auto"/>
      </w:pBdr>
      <w:spacing w:before="100" w:beforeAutospacing="1" w:after="100" w:afterAutospacing="1"/>
    </w:pPr>
    <w:rPr>
      <w:b/>
      <w:bCs/>
      <w:kern w:val="0"/>
      <w:szCs w:val="21"/>
    </w:rPr>
  </w:style>
  <w:style w:type="paragraph" w:customStyle="1" w:styleId="xl575">
    <w:name w:val="xl575"/>
    <w:basedOn w:val="a"/>
    <w:qFormat/>
    <w:rsid w:val="00FA1E25"/>
    <w:pPr>
      <w:widowControl/>
      <w:pBdr>
        <w:bottom w:val="single" w:sz="8" w:space="0" w:color="auto"/>
        <w:right w:val="single" w:sz="8" w:space="0" w:color="auto"/>
      </w:pBdr>
      <w:spacing w:before="100" w:beforeAutospacing="1" w:after="100" w:afterAutospacing="1"/>
    </w:pPr>
    <w:rPr>
      <w:color w:val="000000"/>
      <w:kern w:val="0"/>
      <w:szCs w:val="21"/>
    </w:rPr>
  </w:style>
  <w:style w:type="paragraph" w:customStyle="1" w:styleId="xl576">
    <w:name w:val="xl576"/>
    <w:basedOn w:val="a"/>
    <w:rsid w:val="00FA1E25"/>
    <w:pPr>
      <w:widowControl/>
      <w:pBdr>
        <w:left w:val="single" w:sz="8" w:space="0" w:color="auto"/>
        <w:right w:val="single" w:sz="8" w:space="0" w:color="auto"/>
      </w:pBdr>
      <w:spacing w:before="100" w:beforeAutospacing="1" w:after="100" w:afterAutospacing="1"/>
      <w:jc w:val="center"/>
    </w:pPr>
    <w:rPr>
      <w:kern w:val="0"/>
      <w:szCs w:val="21"/>
    </w:rPr>
  </w:style>
  <w:style w:type="paragraph" w:customStyle="1" w:styleId="xl577">
    <w:name w:val="xl577"/>
    <w:basedOn w:val="a"/>
    <w:qFormat/>
    <w:rsid w:val="00FA1E25"/>
    <w:pPr>
      <w:widowControl/>
      <w:pBdr>
        <w:left w:val="single" w:sz="8" w:space="0" w:color="auto"/>
        <w:bottom w:val="single" w:sz="8" w:space="0" w:color="000000"/>
        <w:right w:val="single" w:sz="8" w:space="0" w:color="auto"/>
      </w:pBdr>
      <w:spacing w:before="100" w:beforeAutospacing="1" w:after="100" w:afterAutospacing="1"/>
      <w:jc w:val="center"/>
    </w:pPr>
    <w:rPr>
      <w:kern w:val="0"/>
      <w:szCs w:val="21"/>
    </w:rPr>
  </w:style>
  <w:style w:type="paragraph" w:customStyle="1" w:styleId="xl578">
    <w:name w:val="xl578"/>
    <w:basedOn w:val="a"/>
    <w:qFormat/>
    <w:rsid w:val="00FA1E25"/>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79">
    <w:name w:val="xl579"/>
    <w:basedOn w:val="a"/>
    <w:qFormat/>
    <w:rsid w:val="00FA1E25"/>
    <w:pPr>
      <w:widowControl/>
      <w:pBdr>
        <w:left w:val="single" w:sz="8" w:space="0" w:color="auto"/>
        <w:bottom w:val="single" w:sz="8" w:space="0" w:color="000000"/>
        <w:right w:val="single" w:sz="8" w:space="0" w:color="auto"/>
      </w:pBdr>
      <w:spacing w:before="100" w:beforeAutospacing="1" w:after="100" w:afterAutospacing="1"/>
    </w:pPr>
    <w:rPr>
      <w:rFonts w:ascii="宋体" w:hAnsi="宋体" w:cs="宋体"/>
      <w:kern w:val="0"/>
      <w:szCs w:val="21"/>
    </w:rPr>
  </w:style>
  <w:style w:type="paragraph" w:customStyle="1" w:styleId="xl580">
    <w:name w:val="xl580"/>
    <w:basedOn w:val="a"/>
    <w:qFormat/>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1">
    <w:name w:val="xl581"/>
    <w:basedOn w:val="a"/>
    <w:qFormat/>
    <w:rsid w:val="00FA1E25"/>
    <w:pPr>
      <w:widowControl/>
      <w:pBdr>
        <w:top w:val="single" w:sz="8" w:space="0" w:color="000000"/>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2">
    <w:name w:val="xl582"/>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3">
    <w:name w:val="xl583"/>
    <w:basedOn w:val="a"/>
    <w:rsid w:val="00FA1E25"/>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Cs w:val="21"/>
    </w:rPr>
  </w:style>
  <w:style w:type="paragraph" w:customStyle="1" w:styleId="xl584">
    <w:name w:val="xl584"/>
    <w:basedOn w:val="a"/>
    <w:rsid w:val="00FA1E25"/>
    <w:pPr>
      <w:widowControl/>
      <w:pBdr>
        <w:top w:val="single" w:sz="8" w:space="0" w:color="000000"/>
        <w:left w:val="single" w:sz="8" w:space="0" w:color="auto"/>
        <w:right w:val="single" w:sz="8" w:space="0" w:color="auto"/>
      </w:pBdr>
      <w:spacing w:before="100" w:beforeAutospacing="1" w:after="100" w:afterAutospacing="1"/>
      <w:jc w:val="center"/>
    </w:pPr>
    <w:rPr>
      <w:kern w:val="0"/>
      <w:szCs w:val="21"/>
    </w:rPr>
  </w:style>
  <w:style w:type="paragraph" w:customStyle="1" w:styleId="xl585">
    <w:name w:val="xl585"/>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6">
    <w:name w:val="xl586"/>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87">
    <w:name w:val="xl587"/>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kern w:val="0"/>
      <w:szCs w:val="21"/>
    </w:rPr>
  </w:style>
  <w:style w:type="paragraph" w:customStyle="1" w:styleId="xl588">
    <w:name w:val="xl588"/>
    <w:basedOn w:val="a"/>
    <w:rsid w:val="00FA1E25"/>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589">
    <w:name w:val="xl589"/>
    <w:basedOn w:val="a"/>
    <w:rsid w:val="00FA1E25"/>
    <w:pPr>
      <w:widowControl/>
      <w:pBdr>
        <w:bottom w:val="single" w:sz="8" w:space="0" w:color="auto"/>
      </w:pBdr>
      <w:spacing w:before="100" w:beforeAutospacing="1" w:after="100" w:afterAutospacing="1"/>
      <w:jc w:val="center"/>
    </w:pPr>
    <w:rPr>
      <w:rFonts w:ascii="宋体" w:hAnsi="宋体" w:cs="宋体"/>
      <w:kern w:val="0"/>
      <w:szCs w:val="21"/>
    </w:rPr>
  </w:style>
  <w:style w:type="paragraph" w:customStyle="1" w:styleId="xl590">
    <w:name w:val="xl590"/>
    <w:basedOn w:val="a"/>
    <w:rsid w:val="00FA1E25"/>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591">
    <w:name w:val="xl591"/>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kern w:val="0"/>
      <w:szCs w:val="21"/>
    </w:rPr>
  </w:style>
  <w:style w:type="paragraph" w:customStyle="1" w:styleId="xl592">
    <w:name w:val="xl592"/>
    <w:basedOn w:val="a"/>
    <w:rsid w:val="00FA1E25"/>
    <w:pPr>
      <w:widowControl/>
      <w:pBdr>
        <w:top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593">
    <w:name w:val="xl593"/>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b/>
      <w:bCs/>
      <w:kern w:val="0"/>
      <w:szCs w:val="21"/>
    </w:rPr>
  </w:style>
  <w:style w:type="paragraph" w:customStyle="1" w:styleId="xl594">
    <w:name w:val="xl594"/>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95">
    <w:name w:val="xl595"/>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596">
    <w:name w:val="xl596"/>
    <w:basedOn w:val="a"/>
    <w:rsid w:val="00FA1E25"/>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597">
    <w:name w:val="xl597"/>
    <w:basedOn w:val="a"/>
    <w:rsid w:val="00FA1E25"/>
    <w:pPr>
      <w:widowControl/>
      <w:pBdr>
        <w:left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598">
    <w:name w:val="xl598"/>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599">
    <w:name w:val="xl599"/>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00">
    <w:name w:val="xl600"/>
    <w:basedOn w:val="a"/>
    <w:rsid w:val="00FA1E25"/>
    <w:pPr>
      <w:widowControl/>
      <w:pBdr>
        <w:top w:val="single" w:sz="8" w:space="0" w:color="auto"/>
        <w:left w:val="single" w:sz="8" w:space="0" w:color="auto"/>
        <w:right w:val="single" w:sz="8" w:space="0" w:color="auto"/>
      </w:pBdr>
      <w:spacing w:before="100" w:beforeAutospacing="1" w:after="100" w:afterAutospacing="1"/>
    </w:pPr>
    <w:rPr>
      <w:kern w:val="0"/>
      <w:szCs w:val="21"/>
    </w:rPr>
  </w:style>
  <w:style w:type="paragraph" w:customStyle="1" w:styleId="xl601">
    <w:name w:val="xl601"/>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02">
    <w:name w:val="xl602"/>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03">
    <w:name w:val="xl603"/>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04">
    <w:name w:val="xl604"/>
    <w:basedOn w:val="a"/>
    <w:rsid w:val="00FA1E25"/>
    <w:pPr>
      <w:widowControl/>
      <w:pBdr>
        <w:left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05">
    <w:name w:val="xl605"/>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606">
    <w:name w:val="xl606"/>
    <w:basedOn w:val="a"/>
    <w:rsid w:val="00FA1E25"/>
    <w:pPr>
      <w:widowControl/>
      <w:pBdr>
        <w:top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607">
    <w:name w:val="xl607"/>
    <w:basedOn w:val="a"/>
    <w:rsid w:val="00FA1E25"/>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08">
    <w:name w:val="xl608"/>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09">
    <w:name w:val="xl609"/>
    <w:basedOn w:val="a"/>
    <w:rsid w:val="00FA1E25"/>
    <w:pPr>
      <w:widowControl/>
      <w:pBdr>
        <w:left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10">
    <w:name w:val="xl610"/>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color w:val="000000"/>
      <w:kern w:val="0"/>
      <w:szCs w:val="21"/>
    </w:rPr>
  </w:style>
  <w:style w:type="paragraph" w:customStyle="1" w:styleId="xl611">
    <w:name w:val="xl611"/>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b/>
      <w:bCs/>
      <w:kern w:val="0"/>
      <w:szCs w:val="21"/>
    </w:rPr>
  </w:style>
  <w:style w:type="paragraph" w:customStyle="1" w:styleId="xl612">
    <w:name w:val="xl612"/>
    <w:basedOn w:val="a"/>
    <w:rsid w:val="00FA1E25"/>
    <w:pPr>
      <w:widowControl/>
      <w:pBdr>
        <w:top w:val="single" w:sz="8" w:space="0" w:color="auto"/>
        <w:left w:val="single" w:sz="8" w:space="0" w:color="auto"/>
        <w:right w:val="single" w:sz="8" w:space="0" w:color="auto"/>
      </w:pBdr>
      <w:spacing w:before="100" w:beforeAutospacing="1" w:after="100" w:afterAutospacing="1"/>
    </w:pPr>
    <w:rPr>
      <w:b/>
      <w:bCs/>
      <w:kern w:val="0"/>
      <w:szCs w:val="21"/>
    </w:rPr>
  </w:style>
  <w:style w:type="paragraph" w:customStyle="1" w:styleId="xl613">
    <w:name w:val="xl613"/>
    <w:basedOn w:val="a"/>
    <w:rsid w:val="00FA1E25"/>
    <w:pPr>
      <w:widowControl/>
      <w:pBdr>
        <w:left w:val="single" w:sz="8" w:space="0" w:color="auto"/>
        <w:bottom w:val="single" w:sz="8" w:space="0" w:color="auto"/>
        <w:right w:val="single" w:sz="8" w:space="0" w:color="auto"/>
      </w:pBdr>
      <w:spacing w:before="100" w:beforeAutospacing="1" w:after="100" w:afterAutospacing="1"/>
    </w:pPr>
    <w:rPr>
      <w:b/>
      <w:bCs/>
      <w:kern w:val="0"/>
      <w:szCs w:val="21"/>
    </w:rPr>
  </w:style>
  <w:style w:type="paragraph" w:customStyle="1" w:styleId="xl614">
    <w:name w:val="xl614"/>
    <w:basedOn w:val="a"/>
    <w:rsid w:val="00FA1E25"/>
    <w:pPr>
      <w:widowControl/>
      <w:pBdr>
        <w:top w:val="single" w:sz="8" w:space="0" w:color="auto"/>
        <w:bottom w:val="single" w:sz="8" w:space="0" w:color="auto"/>
      </w:pBdr>
      <w:spacing w:before="100" w:beforeAutospacing="1" w:after="100" w:afterAutospacing="1"/>
      <w:jc w:val="center"/>
    </w:pPr>
    <w:rPr>
      <w:kern w:val="0"/>
      <w:szCs w:val="21"/>
    </w:rPr>
  </w:style>
  <w:style w:type="paragraph" w:customStyle="1" w:styleId="xl615">
    <w:name w:val="xl615"/>
    <w:basedOn w:val="a"/>
    <w:rsid w:val="00FA1E25"/>
    <w:pPr>
      <w:widowControl/>
      <w:pBdr>
        <w:left w:val="single" w:sz="8" w:space="0" w:color="auto"/>
        <w:right w:val="single" w:sz="8" w:space="0" w:color="auto"/>
      </w:pBdr>
      <w:spacing w:before="100" w:beforeAutospacing="1" w:after="100" w:afterAutospacing="1"/>
      <w:jc w:val="center"/>
    </w:pPr>
    <w:rPr>
      <w:kern w:val="0"/>
      <w:sz w:val="24"/>
    </w:rPr>
  </w:style>
  <w:style w:type="paragraph" w:customStyle="1" w:styleId="xl616">
    <w:name w:val="xl616"/>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617">
    <w:name w:val="xl617"/>
    <w:basedOn w:val="a"/>
    <w:rsid w:val="00FA1E25"/>
    <w:pPr>
      <w:widowControl/>
      <w:pBdr>
        <w:left w:val="single" w:sz="8" w:space="0" w:color="auto"/>
        <w:right w:val="single" w:sz="8" w:space="0" w:color="auto"/>
      </w:pBdr>
      <w:spacing w:before="100" w:beforeAutospacing="1" w:after="100" w:afterAutospacing="1"/>
    </w:pPr>
    <w:rPr>
      <w:kern w:val="0"/>
      <w:sz w:val="24"/>
    </w:rPr>
  </w:style>
  <w:style w:type="paragraph" w:customStyle="1" w:styleId="xl618">
    <w:name w:val="xl618"/>
    <w:basedOn w:val="a"/>
    <w:rsid w:val="00FA1E25"/>
    <w:pPr>
      <w:widowControl/>
      <w:pBdr>
        <w:left w:val="single" w:sz="8" w:space="0" w:color="auto"/>
        <w:bottom w:val="single" w:sz="8" w:space="0" w:color="auto"/>
        <w:right w:val="single" w:sz="8" w:space="0" w:color="auto"/>
      </w:pBdr>
      <w:spacing w:before="100" w:beforeAutospacing="1" w:after="100" w:afterAutospacing="1"/>
    </w:pPr>
    <w:rPr>
      <w:kern w:val="0"/>
      <w:sz w:val="24"/>
    </w:rPr>
  </w:style>
  <w:style w:type="paragraph" w:customStyle="1" w:styleId="xl619">
    <w:name w:val="xl619"/>
    <w:basedOn w:val="a"/>
    <w:rsid w:val="00FA1E25"/>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20">
    <w:name w:val="xl620"/>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21">
    <w:name w:val="xl621"/>
    <w:basedOn w:val="a"/>
    <w:rsid w:val="00FA1E25"/>
    <w:pPr>
      <w:widowControl/>
      <w:pBdr>
        <w:left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22">
    <w:name w:val="xl622"/>
    <w:basedOn w:val="a"/>
    <w:rsid w:val="00FA1E25"/>
    <w:pPr>
      <w:widowControl/>
      <w:pBdr>
        <w:top w:val="single" w:sz="8" w:space="0" w:color="auto"/>
        <w:left w:val="single" w:sz="8" w:space="0" w:color="auto"/>
        <w:right w:val="single" w:sz="8" w:space="0" w:color="auto"/>
      </w:pBdr>
      <w:spacing w:before="100" w:beforeAutospacing="1" w:after="100" w:afterAutospacing="1"/>
      <w:jc w:val="center"/>
    </w:pPr>
    <w:rPr>
      <w:kern w:val="0"/>
      <w:sz w:val="24"/>
    </w:rPr>
  </w:style>
  <w:style w:type="paragraph" w:customStyle="1" w:styleId="xl623">
    <w:name w:val="xl623"/>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4">
    <w:name w:val="xl624"/>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 w:val="24"/>
    </w:rPr>
  </w:style>
  <w:style w:type="paragraph" w:customStyle="1" w:styleId="xl625">
    <w:name w:val="xl625"/>
    <w:basedOn w:val="a"/>
    <w:rsid w:val="00FA1E25"/>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color w:val="000000"/>
      <w:kern w:val="0"/>
      <w:sz w:val="24"/>
    </w:rPr>
  </w:style>
  <w:style w:type="paragraph" w:customStyle="1" w:styleId="xl626">
    <w:name w:val="xl626"/>
    <w:basedOn w:val="a"/>
    <w:rsid w:val="00FA1E25"/>
    <w:pPr>
      <w:widowControl/>
      <w:pBdr>
        <w:top w:val="single" w:sz="8" w:space="0" w:color="auto"/>
        <w:left w:val="single" w:sz="8" w:space="0" w:color="auto"/>
        <w:right w:val="single" w:sz="8" w:space="0" w:color="auto"/>
      </w:pBdr>
      <w:spacing w:before="100" w:beforeAutospacing="1" w:after="100" w:afterAutospacing="1"/>
    </w:pPr>
    <w:rPr>
      <w:color w:val="000000"/>
      <w:kern w:val="0"/>
      <w:szCs w:val="21"/>
    </w:rPr>
  </w:style>
  <w:style w:type="paragraph" w:customStyle="1" w:styleId="xl627">
    <w:name w:val="xl627"/>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8">
    <w:name w:val="xl628"/>
    <w:basedOn w:val="a"/>
    <w:rsid w:val="00FA1E25"/>
    <w:pPr>
      <w:widowControl/>
      <w:pBdr>
        <w:top w:val="single" w:sz="8" w:space="0" w:color="auto"/>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29">
    <w:name w:val="xl629"/>
    <w:basedOn w:val="a"/>
    <w:rsid w:val="00FA1E25"/>
    <w:pPr>
      <w:widowControl/>
      <w:pBdr>
        <w:left w:val="single" w:sz="8" w:space="0" w:color="auto"/>
        <w:right w:val="single" w:sz="8" w:space="0" w:color="auto"/>
      </w:pBdr>
      <w:spacing w:before="100" w:beforeAutospacing="1" w:after="100" w:afterAutospacing="1"/>
    </w:pPr>
    <w:rPr>
      <w:rFonts w:ascii="宋体" w:hAnsi="宋体" w:cs="宋体"/>
      <w:color w:val="000000"/>
      <w:kern w:val="0"/>
      <w:szCs w:val="21"/>
    </w:rPr>
  </w:style>
  <w:style w:type="paragraph" w:customStyle="1" w:styleId="xl630">
    <w:name w:val="xl630"/>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31">
    <w:name w:val="xl631"/>
    <w:basedOn w:val="a"/>
    <w:rsid w:val="00FA1E25"/>
    <w:pPr>
      <w:widowControl/>
      <w:pBdr>
        <w:top w:val="single" w:sz="8" w:space="0" w:color="auto"/>
        <w:left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2">
    <w:name w:val="xl632"/>
    <w:basedOn w:val="a"/>
    <w:rsid w:val="00FA1E25"/>
    <w:pPr>
      <w:widowControl/>
      <w:pBdr>
        <w:left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3">
    <w:name w:val="xl633"/>
    <w:basedOn w:val="a"/>
    <w:rsid w:val="00FA1E25"/>
    <w:pPr>
      <w:widowControl/>
      <w:pBdr>
        <w:left w:val="single" w:sz="8" w:space="0" w:color="auto"/>
        <w:bottom w:val="single" w:sz="8" w:space="0" w:color="auto"/>
        <w:right w:val="single" w:sz="8" w:space="0" w:color="auto"/>
      </w:pBdr>
      <w:shd w:val="clear" w:color="auto" w:fill="FFFF00"/>
      <w:spacing w:before="100" w:beforeAutospacing="1" w:after="100" w:afterAutospacing="1"/>
      <w:jc w:val="left"/>
    </w:pPr>
    <w:rPr>
      <w:rFonts w:ascii="宋体" w:hAnsi="宋体" w:cs="宋体"/>
      <w:kern w:val="0"/>
      <w:szCs w:val="21"/>
    </w:rPr>
  </w:style>
  <w:style w:type="paragraph" w:customStyle="1" w:styleId="xl634">
    <w:name w:val="xl634"/>
    <w:basedOn w:val="a"/>
    <w:rsid w:val="00FA1E25"/>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5">
    <w:name w:val="xl635"/>
    <w:basedOn w:val="a"/>
    <w:rsid w:val="00FA1E25"/>
    <w:pPr>
      <w:widowControl/>
      <w:pBdr>
        <w:left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6">
    <w:name w:val="xl636"/>
    <w:basedOn w:val="a"/>
    <w:rsid w:val="00FA1E25"/>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kern w:val="0"/>
      <w:szCs w:val="21"/>
    </w:rPr>
  </w:style>
  <w:style w:type="paragraph" w:customStyle="1" w:styleId="xl637">
    <w:name w:val="xl637"/>
    <w:basedOn w:val="a"/>
    <w:rsid w:val="00FA1E25"/>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638">
    <w:name w:val="xl638"/>
    <w:basedOn w:val="a"/>
    <w:rsid w:val="00FA1E2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宋体" w:hAnsi="宋体" w:cs="宋体"/>
      <w:kern w:val="0"/>
      <w:sz w:val="24"/>
    </w:rPr>
  </w:style>
  <w:style w:type="paragraph" w:customStyle="1" w:styleId="xl639">
    <w:name w:val="xl639"/>
    <w:basedOn w:val="a"/>
    <w:rsid w:val="00FA1E25"/>
    <w:pPr>
      <w:widowControl/>
      <w:pBdr>
        <w:top w:val="single" w:sz="8" w:space="0" w:color="auto"/>
        <w:left w:val="single" w:sz="8" w:space="0" w:color="auto"/>
        <w:bottom w:val="single" w:sz="8" w:space="0" w:color="auto"/>
      </w:pBdr>
      <w:spacing w:before="100" w:beforeAutospacing="1" w:after="100" w:afterAutospacing="1"/>
      <w:jc w:val="center"/>
    </w:pPr>
    <w:rPr>
      <w:kern w:val="0"/>
      <w:sz w:val="22"/>
      <w:szCs w:val="22"/>
    </w:rPr>
  </w:style>
  <w:style w:type="paragraph" w:customStyle="1" w:styleId="xl640">
    <w:name w:val="xl640"/>
    <w:basedOn w:val="a"/>
    <w:rsid w:val="00FA1E25"/>
    <w:pPr>
      <w:widowControl/>
      <w:pBdr>
        <w:top w:val="single" w:sz="8" w:space="0" w:color="auto"/>
        <w:bottom w:val="single" w:sz="8" w:space="0" w:color="auto"/>
        <w:right w:val="single" w:sz="8" w:space="0" w:color="000000"/>
      </w:pBdr>
      <w:spacing w:before="100" w:beforeAutospacing="1" w:after="100" w:afterAutospacing="1"/>
      <w:jc w:val="center"/>
    </w:pPr>
    <w:rPr>
      <w:kern w:val="0"/>
      <w:sz w:val="22"/>
      <w:szCs w:val="22"/>
    </w:rPr>
  </w:style>
  <w:style w:type="character" w:customStyle="1" w:styleId="af5">
    <w:name w:val="公文正文 字符"/>
    <w:link w:val="af6"/>
    <w:locked/>
    <w:rsid w:val="00FA1E25"/>
    <w:rPr>
      <w:rFonts w:ascii="方正仿宋简体" w:eastAsia="方正仿宋简体"/>
      <w:sz w:val="32"/>
      <w:szCs w:val="32"/>
    </w:rPr>
  </w:style>
  <w:style w:type="paragraph" w:customStyle="1" w:styleId="af6">
    <w:name w:val="公文正文"/>
    <w:basedOn w:val="a"/>
    <w:link w:val="af5"/>
    <w:qFormat/>
    <w:rsid w:val="00FA1E25"/>
    <w:pPr>
      <w:spacing w:line="560" w:lineRule="exact"/>
      <w:ind w:firstLineChars="200" w:firstLine="640"/>
    </w:pPr>
    <w:rPr>
      <w:rFonts w:ascii="方正仿宋简体" w:eastAsia="方正仿宋简体" w:hAnsiTheme="minorHAnsi" w:cstheme="minorBidi"/>
      <w:sz w:val="32"/>
      <w:szCs w:val="32"/>
    </w:rPr>
  </w:style>
  <w:style w:type="character" w:styleId="af7">
    <w:name w:val="annotation reference"/>
    <w:uiPriority w:val="99"/>
    <w:unhideWhenUsed/>
    <w:qFormat/>
    <w:rsid w:val="00FA1E25"/>
    <w:rPr>
      <w:sz w:val="21"/>
      <w:szCs w:val="21"/>
    </w:rPr>
  </w:style>
  <w:style w:type="character" w:customStyle="1" w:styleId="font81">
    <w:name w:val="font81"/>
    <w:qFormat/>
    <w:rsid w:val="00FA1E25"/>
    <w:rPr>
      <w:rFonts w:ascii="Times New Roman" w:hAnsi="Times New Roman" w:cs="Times New Roman" w:hint="default"/>
      <w:strike w:val="0"/>
      <w:dstrike w:val="0"/>
      <w:color w:val="000000"/>
      <w:sz w:val="24"/>
      <w:szCs w:val="24"/>
      <w:u w:val="none"/>
      <w:effect w:val="none"/>
    </w:rPr>
  </w:style>
  <w:style w:type="table" w:styleId="af8">
    <w:name w:val="Table Grid"/>
    <w:basedOn w:val="a2"/>
    <w:qFormat/>
    <w:rsid w:val="00FA1E2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1"/>
    <w:uiPriority w:val="99"/>
    <w:semiHidden/>
    <w:unhideWhenUsed/>
    <w:rsid w:val="00FA1E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6090</Words>
  <Characters>34713</Characters>
  <Application>Microsoft Office Word</Application>
  <DocSecurity>0</DocSecurity>
  <Lines>289</Lines>
  <Paragraphs>81</Paragraphs>
  <ScaleCrop>false</ScaleCrop>
  <Company>Microsoft</Company>
  <LinksUpToDate>false</LinksUpToDate>
  <CharactersWithSpaces>40722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熊国敏</dc:creator>
  <cp:lastModifiedBy>Administrator</cp:lastModifiedBy>
  <cp:revision>2</cp:revision>
  <dcterms:created xsi:type="dcterms:W3CDTF">2025-07-16T01:30:00Z</dcterms:created>
  <dcterms:modified xsi:type="dcterms:W3CDTF">2025-07-16T01:30:00Z</dcterms:modified>
</cp:coreProperties>
</file>